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24"/>
        <w:gridCol w:w="11728"/>
      </w:tblGrid>
      <w:tr>
        <w:trPr/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</w:rPr>
              <w:t>Половинского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spacing w:lineRule="exact" w:line="322" w:before="0" w:after="0"/>
              <w:ind w:right="40" w:hanging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физические лица, юридические лица и индивидуальные предприниматели.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Times New Roman" w:cs="Liberation Sans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Liberation Sans" w:ascii="Liberation Sans" w:hAnsi="Liberation Sans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45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312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172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>
        <w:trPr>
          <w:trHeight w:val="11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ru-RU"/>
              </w:rPr>
              <w:t>- з</w:t>
            </w:r>
            <w:bookmarkStart w:id="0" w:name="_GoBack"/>
            <w:r>
              <w:rPr>
                <w:rFonts w:eastAsia="Times New Roman" w:cs="Times New Roman" w:ascii="Liberation Sans" w:hAnsi="Liberation Sans"/>
                <w:color w:val="000000"/>
                <w:lang w:eastAsia="ru-RU"/>
              </w:rPr>
              <w:t>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ru-RU"/>
              </w:rPr>
              <w:t xml:space="preserve">- документ, удостоверяющий личность </w:t>
            </w:r>
            <w:r>
              <w:rPr>
                <w:rFonts w:eastAsia="Times New Roman" w:cs="Times New Roman" w:ascii="Liberation Sans" w:hAnsi="Liberation Sans"/>
                <w:color w:val="000000"/>
                <w:lang w:eastAsia="ru-RU"/>
              </w:rPr>
              <w:t>з</w:t>
            </w:r>
            <w:r>
              <w:rPr>
                <w:rFonts w:eastAsia="Times New Roman" w:cs="Times New Roman" w:ascii="Liberation Sans" w:hAnsi="Liberation Sans"/>
                <w:color w:val="000000"/>
                <w:lang w:eastAsia="ru-RU"/>
              </w:rPr>
              <w:t>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lang w:eastAsia="ru-RU"/>
              </w:rPr>
              <w:t>- документ, подтверждающий полномочия представителя действовать от имени заявителя - в случае, если заявление подается представителем;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Times New Roman"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</w:rPr>
              <w:t xml:space="preserve">- </w:t>
            </w:r>
            <w:r>
              <w:rPr>
                <w:rFonts w:cs="Times New Roman" w:ascii="Liberation Sans" w:hAnsi="Liberation Sans"/>
                <w:bCs/>
                <w:sz w:val="24"/>
                <w:szCs w:val="24"/>
              </w:rPr>
              <w:t>с</w:t>
            </w:r>
            <w:r>
              <w:rPr>
                <w:rFonts w:cs="Times New Roman" w:ascii="Liberation Sans" w:hAnsi="Liberation Sans"/>
                <w:bCs/>
                <w:sz w:val="24"/>
                <w:szCs w:val="24"/>
              </w:rPr>
              <w:t>хема расположения земельного участка (если отсутствует проект межевания территории);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</w:rPr>
              <w:t>-</w:t>
            </w:r>
            <w:r>
              <w:rPr>
                <w:rFonts w:cs="Times New Roman" w:ascii="Liberation Sans" w:hAnsi="Liberation Sans"/>
                <w:bCs/>
                <w:sz w:val="24"/>
                <w:szCs w:val="24"/>
              </w:rPr>
              <w:t>к</w:t>
            </w:r>
            <w:r>
              <w:rPr>
                <w:rFonts w:cs="Times New Roman" w:ascii="Liberation Sans" w:hAnsi="Liberation Sans"/>
                <w:sz w:val="24"/>
                <w:szCs w:val="24"/>
              </w:rPr>
              <w:t>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</w:t>
            </w:r>
            <w:bookmarkEnd w:id="0"/>
            <w:r>
              <w:rPr>
                <w:rFonts w:cs="Times New Roman" w:ascii="Liberation Sans" w:hAnsi="Liberation Sans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732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24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cs="Times New Roman" w:ascii="Arial" w:hAnsi="Arial"/>
                <w:bCs/>
                <w:color w:val="auto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auto"/>
                <w:sz w:val="24"/>
                <w:szCs w:val="24"/>
                <w:lang w:val="ru-RU" w:eastAsia="ru-RU"/>
              </w:rPr>
              <w:t>П</w:t>
            </w:r>
            <w:r>
              <w:rPr>
                <w:rFonts w:cs="Times New Roman" w:ascii="Arial" w:hAnsi="Arial"/>
                <w:bCs/>
                <w:color w:val="auto"/>
                <w:sz w:val="24"/>
                <w:szCs w:val="24"/>
                <w:lang w:eastAsia="ru-RU"/>
              </w:rPr>
              <w:t>роект соглашения о перераспределении земельных участков;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bCs/>
                <w:color w:val="auto"/>
                <w:sz w:val="24"/>
                <w:szCs w:val="24"/>
                <w:lang w:eastAsia="ru-RU"/>
              </w:rPr>
              <w:t>- Решение об отказе в заключении соглашения о перераспределении земельных участков.</w:t>
            </w:r>
          </w:p>
        </w:tc>
      </w:tr>
      <w:tr>
        <w:trPr>
          <w:trHeight w:val="643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60 к.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spacing w:before="0" w:after="20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Половинского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9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2023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05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Об утверждении административного регламента  предоставления муниципальной услуги  «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Перераспределение земель и (или) земельных участков, находящихся в муниципальной </w:t>
            </w:r>
            <w:r>
              <w:rPr>
                <w:rFonts w:cs="Arial" w:ascii="Arial" w:hAnsi="Arial"/>
                <w:sz w:val="24"/>
                <w:szCs w:val="24"/>
              </w:rPr>
              <w:t xml:space="preserve">собственности или государственная собственность на которые не разграничена, и земельных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участков, находящихся в частной собственности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Application>LibreOffice/7.5.3.2$Windows_X86_64 LibreOffice_project/9f56dff12ba03b9acd7730a5a481eea045e468f3</Application>
  <AppVersion>15.0000</AppVersion>
  <DocSecurity>0</DocSecurity>
  <Pages>2</Pages>
  <Words>184</Words>
  <Characters>1487</Characters>
  <CharactersWithSpaces>1649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2025-10-27T10:31:07Z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