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left"/>
        <w:tblInd w:w="150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124"/>
        <w:gridCol w:w="11728"/>
      </w:tblGrid>
      <w:tr>
        <w:trPr/>
        <w:tc>
          <w:tcPr>
            <w:tcW w:w="312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172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Администрация </w:t>
            </w:r>
            <w:r>
              <w:rPr>
                <w:rFonts w:cs="Arial" w:ascii="Arial" w:hAnsi="Arial"/>
                <w:sz w:val="24"/>
                <w:szCs w:val="24"/>
              </w:rPr>
              <w:t>Половинского</w:t>
            </w:r>
            <w:r>
              <w:rPr>
                <w:rFonts w:cs="Arial" w:ascii="Arial" w:hAnsi="Arial"/>
                <w:sz w:val="24"/>
                <w:szCs w:val="24"/>
              </w:rPr>
              <w:t xml:space="preserve"> муниципального округа</w:t>
            </w:r>
          </w:p>
        </w:tc>
      </w:tr>
      <w:tr>
        <w:trPr>
          <w:trHeight w:val="801" w:hRule="atLeast"/>
        </w:trPr>
        <w:tc>
          <w:tcPr>
            <w:tcW w:w="312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172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Arial" w:hAnsi="Arial" w:eastAsia="Times New Roman" w:cs="Arial"/>
                <w:color w:val="auto"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color w:val="auto"/>
                <w:sz w:val="22"/>
                <w:szCs w:val="22"/>
                <w:lang w:eastAsia="ru-RU"/>
              </w:rPr>
              <w:t>юридические и физические лица</w:t>
            </w:r>
          </w:p>
        </w:tc>
      </w:tr>
      <w:tr>
        <w:trPr>
          <w:trHeight w:val="457" w:hRule="atLeast"/>
        </w:trPr>
        <w:tc>
          <w:tcPr>
            <w:tcW w:w="312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172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color w:val="000000"/>
                <w:sz w:val="22"/>
                <w:szCs w:val="22"/>
                <w:lang w:eastAsia="ru-RU"/>
              </w:rPr>
              <w:t xml:space="preserve">Администрация </w:t>
            </w:r>
            <w:r>
              <w:rPr>
                <w:rFonts w:eastAsia="Times New Roman" w:cs="Times New Roman" w:ascii="Arial" w:hAnsi="Arial"/>
                <w:color w:val="000000"/>
                <w:sz w:val="22"/>
                <w:szCs w:val="22"/>
                <w:lang w:eastAsia="ru-RU"/>
              </w:rPr>
              <w:t>Половинского</w:t>
            </w:r>
            <w:r>
              <w:rPr>
                <w:rFonts w:eastAsia="Times New Roman" w:cs="Times New Roman" w:ascii="Arial" w:hAnsi="Arial"/>
                <w:color w:val="000000"/>
                <w:sz w:val="22"/>
                <w:szCs w:val="22"/>
                <w:lang w:eastAsia="ru-RU"/>
              </w:rPr>
              <w:t xml:space="preserve"> муниципального округа</w:t>
            </w:r>
          </w:p>
        </w:tc>
      </w:tr>
      <w:tr>
        <w:trPr>
          <w:trHeight w:val="549" w:hRule="atLeast"/>
        </w:trPr>
        <w:tc>
          <w:tcPr>
            <w:tcW w:w="3124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1728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before="0" w:after="200"/>
              <w:jc w:val="left"/>
              <w:rPr>
                <w:rFonts w:ascii="Arial" w:hAnsi="Arial"/>
              </w:rPr>
            </w:pPr>
            <w:r>
              <w:rPr>
                <w:rFonts w:cs="Arial" w:ascii="Arial" w:hAnsi="Arial"/>
                <w:sz w:val="24"/>
                <w:szCs w:val="22"/>
              </w:rPr>
              <w:t xml:space="preserve">Установление сервитута в отношении земельного участка, находящегося в муниципальной собственности или государственная собственность на который не </w:t>
            </w:r>
            <w:r>
              <w:rPr>
                <w:rFonts w:eastAsia="SimSun" w:cs="Arial" w:ascii="Arial" w:hAnsi="Arial"/>
                <w:b w:val="false"/>
                <w:bCs w:val="false"/>
                <w:color w:val="auto"/>
                <w:spacing w:val="-1"/>
                <w:kern w:val="2"/>
                <w:sz w:val="24"/>
                <w:szCs w:val="24"/>
                <w:lang w:eastAsia="zh-CN" w:bidi="hi-IN"/>
              </w:rPr>
              <w:t>разграничена</w:t>
            </w:r>
          </w:p>
        </w:tc>
      </w:tr>
      <w:tr>
        <w:trPr>
          <w:trHeight w:val="117" w:hRule="atLeast"/>
        </w:trPr>
        <w:tc>
          <w:tcPr>
            <w:tcW w:w="312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172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Liberation Sans" w:hAnsi="Liberation Sans"/>
                <w:sz w:val="23"/>
                <w:szCs w:val="23"/>
              </w:rPr>
            </w:pPr>
            <w:r>
              <w:rPr>
                <w:rFonts w:ascii="Liberation Sans" w:hAnsi="Liberation Sans"/>
                <w:sz w:val="23"/>
                <w:szCs w:val="23"/>
              </w:rPr>
              <w:t>- Заявление</w:t>
            </w:r>
          </w:p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Liberation Sans" w:hAnsi="Liberation Sans" w:cs="Times New Roman"/>
                <w:sz w:val="23"/>
                <w:szCs w:val="23"/>
              </w:rPr>
            </w:pPr>
            <w:r>
              <w:rPr>
                <w:rFonts w:cs="Times New Roman" w:ascii="Liberation Sans" w:hAnsi="Liberation Sans"/>
                <w:iCs/>
                <w:color w:val="000000"/>
                <w:sz w:val="23"/>
                <w:szCs w:val="23"/>
              </w:rPr>
              <w:t>- Д</w:t>
            </w:r>
            <w:r>
              <w:rPr>
                <w:rFonts w:cs="Times New Roman" w:ascii="Liberation Sans" w:hAnsi="Liberation Sans"/>
                <w:sz w:val="23"/>
                <w:szCs w:val="23"/>
              </w:rPr>
              <w:t>окумент, удостоверяющий личность заявителя, его законного либо уполномоченного представителя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both"/>
              <w:rPr/>
            </w:pPr>
            <w:r>
              <w:rPr>
                <w:rFonts w:cs="Arial" w:ascii="Arial" w:hAnsi="Arial"/>
                <w:color w:val="auto"/>
                <w:sz w:val="24"/>
                <w:szCs w:val="24"/>
                <w:lang w:eastAsia="ru-RU"/>
              </w:rPr>
              <w:t xml:space="preserve">- Документ, подтверждающий полномочия представителя заявителя действовать от имени заявителя </w:t>
            </w:r>
            <w:r>
              <w:rPr>
                <w:rFonts w:cs="Arial" w:ascii="Arial" w:hAnsi="Arial"/>
                <w:color w:val="000000"/>
                <w:sz w:val="22"/>
                <w:szCs w:val="22"/>
                <w:shd w:fill="auto" w:val="clear"/>
                <w:lang w:eastAsia="ru-RU"/>
              </w:rPr>
              <w:t>(в случае обращения за получением услуги представителя заявителя)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993" w:leader="none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Liberation Sans" w:hAnsi="Liberation Sans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Arial" w:hAnsi="Arial"/>
                <w:color w:val="000000"/>
                <w:sz w:val="23"/>
                <w:szCs w:val="23"/>
                <w:shd w:fill="auto" w:val="clear"/>
                <w:lang w:eastAsia="ru-RU" w:bidi="ru-RU"/>
              </w:rPr>
              <w:t xml:space="preserve">- 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ru-RU" w:bidi="ru-RU"/>
              </w:rPr>
              <w:t>Схема</w:t>
            </w: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  <w:lang w:eastAsia="ru-RU" w:bidi="ru-RU"/>
              </w:rPr>
              <w:t xml:space="preserve"> 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ru-RU" w:bidi="ru-RU"/>
              </w:rPr>
              <w:t>границ</w:t>
            </w:r>
            <w:r>
              <w:rPr>
                <w:rFonts w:eastAsia="Times New Roman" w:cs="Arial" w:ascii="Arial" w:hAnsi="Arial"/>
                <w:color w:val="000000"/>
                <w:spacing w:val="-5"/>
                <w:sz w:val="24"/>
                <w:szCs w:val="24"/>
                <w:shd w:fill="auto" w:val="clear"/>
                <w:lang w:eastAsia="ru-RU" w:bidi="ru-RU"/>
              </w:rPr>
              <w:t xml:space="preserve"> 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ru-RU" w:bidi="ru-RU"/>
              </w:rPr>
              <w:t>сервитута</w:t>
            </w:r>
            <w:r>
              <w:rPr>
                <w:rFonts w:eastAsia="Times New Roman" w:cs="Arial" w:ascii="Arial" w:hAnsi="Arial"/>
                <w:color w:val="000000"/>
                <w:spacing w:val="-4"/>
                <w:sz w:val="24"/>
                <w:szCs w:val="24"/>
                <w:shd w:fill="auto" w:val="clear"/>
                <w:lang w:eastAsia="ru-RU" w:bidi="ru-RU"/>
              </w:rPr>
              <w:t xml:space="preserve"> 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ru-RU" w:bidi="ru-RU"/>
              </w:rPr>
              <w:t>на</w:t>
            </w:r>
            <w:r>
              <w:rPr>
                <w:rFonts w:eastAsia="Times New Roman" w:cs="Arial" w:ascii="Arial" w:hAnsi="Arial"/>
                <w:color w:val="000000"/>
                <w:spacing w:val="-5"/>
                <w:sz w:val="24"/>
                <w:szCs w:val="24"/>
                <w:shd w:fill="auto" w:val="clear"/>
                <w:lang w:eastAsia="ru-RU" w:bidi="ru-RU"/>
              </w:rPr>
              <w:t xml:space="preserve"> 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ru-RU" w:bidi="ru-RU"/>
              </w:rPr>
              <w:t>кадастровом</w:t>
            </w: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  <w:lang w:eastAsia="ru-RU" w:bidi="ru-RU"/>
              </w:rPr>
              <w:t xml:space="preserve"> 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ru-RU" w:bidi="ru-RU"/>
              </w:rPr>
              <w:t>плане</w:t>
            </w:r>
            <w:r>
              <w:rPr>
                <w:rFonts w:eastAsia="Times New Roman" w:cs="Arial" w:ascii="Arial" w:hAnsi="Arial"/>
                <w:color w:val="000000"/>
                <w:spacing w:val="-4"/>
                <w:sz w:val="24"/>
                <w:szCs w:val="24"/>
                <w:shd w:fill="auto" w:val="clear"/>
                <w:lang w:eastAsia="ru-RU" w:bidi="ru-RU"/>
              </w:rPr>
              <w:t xml:space="preserve"> 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ru-RU" w:bidi="ru-RU"/>
              </w:rPr>
              <w:t>территории.</w:t>
            </w:r>
          </w:p>
        </w:tc>
      </w:tr>
      <w:tr>
        <w:trPr>
          <w:trHeight w:val="732" w:hRule="atLeast"/>
        </w:trPr>
        <w:tc>
          <w:tcPr>
            <w:tcW w:w="312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highlight w:val="white"/>
                <w:lang w:eastAsia="ru-RU"/>
              </w:rPr>
              <w:t>Необязательные документы</w:t>
            </w:r>
          </w:p>
        </w:tc>
        <w:tc>
          <w:tcPr>
            <w:tcW w:w="1172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spacing w:before="0" w:after="0"/>
              <w:contextualSpacing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sz w:val="24"/>
                <w:szCs w:val="24"/>
                <w:highlight w:val="white"/>
              </w:rPr>
            </w:r>
            <w:bookmarkStart w:id="0" w:name="_GoBack"/>
            <w:bookmarkStart w:id="1" w:name="_GoBack"/>
            <w:bookmarkEnd w:id="1"/>
          </w:p>
        </w:tc>
      </w:tr>
      <w:tr>
        <w:trPr>
          <w:trHeight w:val="824" w:hRule="atLeast"/>
        </w:trPr>
        <w:tc>
          <w:tcPr>
            <w:tcW w:w="312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172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02" w:leader="none"/>
              </w:tabs>
              <w:suppressAutoHyphens w:val="true"/>
              <w:spacing w:lineRule="auto" w:line="240" w:before="0" w:after="15"/>
              <w:jc w:val="both"/>
              <w:rPr/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lang w:bidi="ru-RU"/>
              </w:rPr>
              <w:t>-</w:t>
            </w:r>
            <w:r>
              <w:rPr>
                <w:rFonts w:cs="Arial" w:ascii="Arial" w:hAnsi="Arial"/>
                <w:color w:val="000000"/>
                <w:sz w:val="24"/>
                <w:szCs w:val="24"/>
                <w:lang w:bidi="ru-RU"/>
              </w:rPr>
              <w:t>уведомление о возможности заключения соглашения об установлении</w:t>
            </w:r>
            <w:r>
              <w:rPr>
                <w:rFonts w:cs="Arial" w:ascii="Arial" w:hAnsi="Arial"/>
                <w:color w:val="000000"/>
                <w:spacing w:val="1"/>
                <w:sz w:val="24"/>
                <w:szCs w:val="24"/>
                <w:lang w:bidi="ru-RU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  <w:lang w:bidi="ru-RU"/>
              </w:rPr>
              <w:t>сервитута в предложенных заявителем границах;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102" w:leader="none"/>
              </w:tabs>
              <w:suppressAutoHyphens w:val="true"/>
              <w:spacing w:lineRule="auto" w:line="240" w:before="0" w:after="15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- предложение о заключении соглашения об установлении сервитута в иных</w:t>
            </w:r>
            <w:r>
              <w:rPr>
                <w:rFonts w:cs="Arial" w:ascii="Arial" w:hAnsi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</w:rPr>
              <w:t>границах с приложением схемы границ сервитута на кадастровом плане территории</w:t>
            </w:r>
            <w:r>
              <w:rPr>
                <w:rFonts w:cs="Arial" w:ascii="Arial" w:hAnsi="Arial"/>
                <w:spacing w:val="1"/>
                <w:sz w:val="24"/>
                <w:szCs w:val="24"/>
              </w:rPr>
              <w:t>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102" w:leader="none"/>
              </w:tabs>
              <w:suppressAutoHyphens w:val="true"/>
              <w:spacing w:lineRule="auto" w:line="240" w:before="0" w:after="15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- проект</w:t>
            </w:r>
            <w:r>
              <w:rPr>
                <w:rFonts w:cs="Arial" w:ascii="Arial" w:hAnsi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</w:rPr>
              <w:t>соглашения</w:t>
            </w:r>
            <w:r>
              <w:rPr>
                <w:rFonts w:cs="Arial" w:ascii="Arial" w:hAnsi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</w:rPr>
              <w:t>об</w:t>
            </w:r>
            <w:r>
              <w:rPr>
                <w:rFonts w:cs="Arial" w:ascii="Arial" w:hAnsi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</w:rPr>
              <w:t>установлении</w:t>
            </w:r>
            <w:r>
              <w:rPr>
                <w:rFonts w:cs="Arial" w:ascii="Arial" w:hAnsi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</w:rPr>
              <w:t>сервитута;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102" w:leader="none"/>
              </w:tabs>
              <w:suppressAutoHyphens w:val="true"/>
              <w:spacing w:lineRule="auto" w:line="240" w:before="0" w:after="15"/>
              <w:jc w:val="both"/>
              <w:rPr>
                <w:rFonts w:ascii="Liberation Sans" w:hAnsi="Liberation Sans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auto"/>
                <w:sz w:val="24"/>
                <w:szCs w:val="24"/>
                <w:lang w:eastAsia="ru-RU" w:bidi="ru-RU"/>
              </w:rPr>
              <w:t>- решение</w:t>
            </w:r>
            <w:r>
              <w:rPr>
                <w:rFonts w:eastAsia="Times New Roman" w:cs="Arial" w:ascii="Arial" w:hAnsi="Arial"/>
                <w:color w:val="auto"/>
                <w:spacing w:val="-5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eastAsia="Times New Roman" w:cs="Arial" w:ascii="Arial" w:hAnsi="Arial"/>
                <w:color w:val="auto"/>
                <w:sz w:val="24"/>
                <w:szCs w:val="24"/>
                <w:lang w:eastAsia="ru-RU" w:bidi="ru-RU"/>
              </w:rPr>
              <w:t>об</w:t>
            </w:r>
            <w:r>
              <w:rPr>
                <w:rFonts w:eastAsia="Times New Roman" w:cs="Arial" w:ascii="Arial" w:hAnsi="Arial"/>
                <w:color w:val="auto"/>
                <w:spacing w:val="-5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eastAsia="Times New Roman" w:cs="Arial" w:ascii="Arial" w:hAnsi="Arial"/>
                <w:color w:val="auto"/>
                <w:sz w:val="24"/>
                <w:szCs w:val="24"/>
                <w:lang w:eastAsia="ru-RU" w:bidi="ru-RU"/>
              </w:rPr>
              <w:t>отказе</w:t>
            </w:r>
            <w:r>
              <w:rPr>
                <w:rFonts w:eastAsia="Times New Roman" w:cs="Arial" w:ascii="Arial" w:hAnsi="Arial"/>
                <w:color w:val="auto"/>
                <w:spacing w:val="-5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eastAsia="Times New Roman" w:cs="Arial" w:ascii="Arial" w:hAnsi="Arial"/>
                <w:color w:val="auto"/>
                <w:sz w:val="24"/>
                <w:szCs w:val="24"/>
                <w:lang w:eastAsia="ru-RU" w:bidi="ru-RU"/>
              </w:rPr>
              <w:t>в</w:t>
            </w:r>
            <w:r>
              <w:rPr>
                <w:rFonts w:eastAsia="Times New Roman" w:cs="Arial" w:ascii="Arial" w:hAnsi="Arial"/>
                <w:color w:val="auto"/>
                <w:spacing w:val="-4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eastAsia="Times New Roman" w:cs="Arial" w:ascii="Arial" w:hAnsi="Arial"/>
                <w:color w:val="auto"/>
                <w:sz w:val="24"/>
                <w:szCs w:val="24"/>
                <w:lang w:eastAsia="ru-RU" w:bidi="ru-RU"/>
              </w:rPr>
              <w:t>предоставлении</w:t>
            </w:r>
            <w:r>
              <w:rPr>
                <w:rFonts w:eastAsia="Times New Roman" w:cs="Arial" w:ascii="Arial" w:hAnsi="Arial"/>
                <w:color w:val="auto"/>
                <w:spacing w:val="-4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eastAsia="Times New Roman" w:cs="Arial" w:ascii="Arial" w:hAnsi="Arial"/>
                <w:color w:val="auto"/>
                <w:sz w:val="24"/>
                <w:szCs w:val="24"/>
                <w:lang w:eastAsia="ru-RU" w:bidi="ru-RU"/>
              </w:rPr>
              <w:t>услуги</w:t>
            </w:r>
            <w:r>
              <w:rPr>
                <w:rFonts w:eastAsia="Times New Roman" w:cs="Arial" w:ascii="Arial" w:hAnsi="Arial"/>
                <w:color w:val="auto"/>
                <w:spacing w:val="-16"/>
                <w:sz w:val="24"/>
                <w:szCs w:val="24"/>
                <w:lang w:eastAsia="ru-RU" w:bidi="ru-RU"/>
              </w:rPr>
              <w:t>.</w:t>
            </w:r>
          </w:p>
        </w:tc>
      </w:tr>
      <w:tr>
        <w:trPr>
          <w:trHeight w:val="643" w:hRule="atLeast"/>
        </w:trPr>
        <w:tc>
          <w:tcPr>
            <w:tcW w:w="312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highlight w:val="white"/>
                <w:lang w:eastAsia="ru-RU"/>
              </w:rPr>
              <w:t>Срок предоставления услуги</w:t>
            </w:r>
          </w:p>
        </w:tc>
        <w:tc>
          <w:tcPr>
            <w:tcW w:w="1172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uppressAutoHyphens w:val="true"/>
              <w:spacing w:lineRule="atLeast" w:line="180" w:before="0" w:after="0"/>
              <w:jc w:val="both"/>
              <w:rPr>
                <w:rFonts w:ascii="Liberation Sans" w:hAnsi="Liberation Sans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 xml:space="preserve">30 дней со дня поступления ходатайства об установлении публичного сервитута и прилагаемых к ходатайству </w:t>
            </w:r>
            <w:r>
              <w:rPr>
                <w:rFonts w:eastAsia="Times New Roman" w:cs="Times New Roman" w:ascii="Liberation Sans" w:hAnsi="Liberation Sans"/>
                <w:color w:val="auto"/>
                <w:sz w:val="24"/>
                <w:szCs w:val="24"/>
                <w:lang w:eastAsia="ru-RU"/>
              </w:rPr>
              <w:t>документов.</w:t>
            </w:r>
          </w:p>
        </w:tc>
      </w:tr>
      <w:tr>
        <w:trPr>
          <w:trHeight w:val="527" w:hRule="atLeast"/>
        </w:trPr>
        <w:tc>
          <w:tcPr>
            <w:tcW w:w="312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highlight w:val="white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172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highlight w:val="white"/>
                <w:lang w:eastAsia="ru-RU"/>
              </w:rPr>
              <w:t>Отсутствуют</w:t>
            </w:r>
          </w:p>
        </w:tc>
      </w:tr>
      <w:tr>
        <w:trPr/>
        <w:tc>
          <w:tcPr>
            <w:tcW w:w="312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172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Муниципальная услуга предоставляется бесплатно</w:t>
            </w:r>
          </w:p>
        </w:tc>
      </w:tr>
      <w:tr>
        <w:trPr>
          <w:trHeight w:val="1217" w:hRule="atLeast"/>
        </w:trPr>
        <w:tc>
          <w:tcPr>
            <w:tcW w:w="312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172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hd w:fill="FFFFFF" w:val="clear"/>
              <w:spacing w:before="0" w:after="200"/>
              <w:ind w:left="0" w:right="0" w:hanging="0"/>
              <w:jc w:val="both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>Постановление Администрации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lang w:val="ru-RU"/>
              </w:rPr>
              <w:t>Половинского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 xml:space="preserve">муниципального округа от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lang w:val="ru-RU"/>
              </w:rPr>
              <w:t>13.12.2022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 xml:space="preserve"> №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>386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 xml:space="preserve"> Об утверждении административного регламента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по предоставлению Администрацией Половинского муниципального округа Курганской области муниципальной услуги по установлению сервитута в отношении земельного участка, находящегося в муниципальной собственности или государственная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>собственность на который не разграничена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gutter="0" w:header="0" w:top="426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-" w:customStyle="1">
    <w:name w:val="Hyperlink"/>
    <w:basedOn w:val="DefaultParagraphFont"/>
    <w:rPr>
      <w:color w:val="0000FF"/>
      <w:u w:val="single"/>
    </w:rPr>
  </w:style>
  <w:style w:type="character" w:styleId="Style15" w:customStyle="1">
    <w:name w:val="FollowedHyperlink"/>
    <w:basedOn w:val="DefaultParagraphFont"/>
    <w:rPr>
      <w:color w:val="800080"/>
      <w:u w:val="single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 w:customStyle="1">
    <w:name w:val="Основной шрифт абзаца5"/>
    <w:qFormat/>
    <w:rPr/>
  </w:style>
  <w:style w:type="character" w:styleId="FontStyle63" w:customStyle="1">
    <w:name w:val="Font Style63"/>
    <w:qFormat/>
    <w:rPr>
      <w:rFonts w:ascii="Arial" w:hAnsi="Arial" w:cs="Arial"/>
      <w:sz w:val="24"/>
      <w:szCs w:val="24"/>
    </w:rPr>
  </w:style>
  <w:style w:type="character" w:styleId="WW8Num10z0" w:customStyle="1">
    <w:name w:val="WW8Num10z0"/>
    <w:qFormat/>
    <w:rPr>
      <w:rFonts w:cs="Liberation Sans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-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Style21" w:customStyle="1">
    <w:name w:val="Содержимое таблицы"/>
    <w:basedOn w:val="Normal"/>
    <w:qFormat/>
    <w:pPr/>
    <w:rPr/>
  </w:style>
  <w:style w:type="paragraph" w:styleId="Style22" w:customStyle="1">
    <w:name w:val="Заголовок таблицы"/>
    <w:basedOn w:val="Style21"/>
    <w:qFormat/>
    <w:pPr/>
    <w:rPr/>
  </w:style>
  <w:style w:type="paragraph" w:styleId="Style110" w:customStyle="1">
    <w:name w:val="Style1"/>
    <w:basedOn w:val="Normal"/>
    <w:qFormat/>
    <w:pPr/>
    <w:rPr/>
  </w:style>
  <w:style w:type="paragraph" w:styleId="Style81" w:customStyle="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Style23" w:customStyle="1">
    <w:name w:val="Знак"/>
    <w:basedOn w:val="Normal"/>
    <w:qFormat/>
    <w:rsid w:val="00b750b8"/>
    <w:pPr>
      <w:spacing w:lineRule="auto" w:line="240" w:beforeAutospacing="1" w:afterAutospacing="1"/>
    </w:pPr>
    <w:rPr>
      <w:rFonts w:ascii="Tahoma" w:hAnsi="Tahoma" w:eastAsia="Times New Roman" w:cs="Times New Roman"/>
      <w:color w:val="auto"/>
      <w:sz w:val="20"/>
      <w:szCs w:val="20"/>
      <w:lang w:val="en-US"/>
    </w:rPr>
  </w:style>
  <w:style w:type="numbering" w:styleId="NoList" w:default="1">
    <w:name w:val="No List"/>
    <w:uiPriority w:val="99"/>
    <w:semiHidden/>
    <w:unhideWhenUsed/>
    <w:qFormat/>
  </w:style>
  <w:style w:type="numbering" w:styleId="WW8Num10" w:customStyle="1">
    <w:name w:val="WW8Num10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Application>LibreOffice/7.5.3.2$Windows_X86_64 LibreOffice_project/9f56dff12ba03b9acd7730a5a481eea045e468f3</Application>
  <AppVersion>15.0000</AppVersion>
  <Pages>2</Pages>
  <Words>198</Words>
  <Characters>1582</Characters>
  <CharactersWithSpaces>1753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2025-10-08T16:23:14Z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