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suppressAutoHyphens w:val="false"/>
              <w:spacing w:lineRule="auto" w:line="240" w:beforeAutospacing="1" w:after="0"/>
              <w:ind w:right="282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4"/>
                <w:szCs w:val="24"/>
                <w:shd w:fill="auto" w:val="clear"/>
                <w:lang w:eastAsia="ru-RU"/>
              </w:rPr>
              <w:t>«Выдача градостроительного плана земельного участка»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Администрация </w:t>
            </w:r>
            <w:r>
              <w:rPr>
                <w:rFonts w:eastAsia="Calibri" w:cs="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Куртамышского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муниципального округа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</w:rPr>
              <w:t xml:space="preserve">Физические и юридические лица.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firstLine="709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 xml:space="preserve">Отдел строительства </w:t>
            </w:r>
            <w:r>
              <w:rPr>
                <w:rFonts w:cs="Arial" w:ascii="Arial" w:hAnsi="Arial"/>
                <w:b w:val="false"/>
                <w:bCs/>
                <w:iCs/>
                <w:color w:val="000000"/>
                <w:sz w:val="24"/>
                <w:szCs w:val="24"/>
                <w:shd w:fill="auto" w:val="clear"/>
              </w:rPr>
              <w:t>Администрации Куртамышского муниципального округа Курганской области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Заявителями на получение муниципальной услуги являются</w:t>
            </w:r>
            <w:r>
              <w:rPr>
                <w:rFonts w:ascii="Arial" w:hAnsi="Arial"/>
                <w:bCs/>
                <w:color w:val="000000"/>
                <w:sz w:val="24"/>
                <w:szCs w:val="24"/>
              </w:rPr>
              <w:t xml:space="preserve"> правообладатели земельных участков, а также иные лица в случае, предусмотренном частью 1.1 статьи 57.3 Градостроительного кодекса Российской Федерации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200"/>
              <w:ind w:left="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Интересы заявителей могут представлять лица, обладающие соответствующими полномочиями.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Заявление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Документ удостоверяюший личность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Документ удостоверяющий полномочия представителя заявителям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0" w:leader="none"/>
              </w:tabs>
              <w:spacing w:before="0" w:after="200"/>
              <w:ind w:left="720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>Правоустанавливающие документы на земельный участок в случае, если права на него не зарегистрированы в Едином государственном реестре недвижимости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Выписка из ЕГРЮЛ, ЕГРИП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Выписка из ЕГРН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>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 xml:space="preserve"> статьи 57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 xml:space="preserve"> Градостроительного кодекса Российской Федерации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>Договор о комплексном развитии территории в случае, предусмотренном частью 4 статьи 57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>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>Документация по планировке территории в случаях, предусмотренных частью 4 статьи 57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  <w:r>
              <w:rPr>
                <w:rFonts w:eastAsia="Calibri" w:cs="Arial" w:ascii="Arial" w:hAnsi="Arial"/>
                <w:b w:val="false"/>
                <w:bCs/>
                <w:color w:val="000000"/>
                <w:sz w:val="24"/>
                <w:szCs w:val="24"/>
                <w:lang w:eastAsia="en-US"/>
              </w:rPr>
              <w:t xml:space="preserve"> Градостроительного кодекса Российской Федерации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11"/>
              <w:widowControl w:val="false"/>
              <w:shd w:val="clear" w:color="auto" w:fill="auto"/>
              <w:tabs>
                <w:tab w:val="clear" w:pos="708"/>
                <w:tab w:val="left" w:pos="1018" w:leader="none"/>
              </w:tabs>
              <w:spacing w:lineRule="exact" w:line="322" w:before="0" w:after="0"/>
              <w:ind w:left="20" w:right="28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а)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градостроительный план земельного участка;</w:t>
            </w:r>
          </w:p>
          <w:p>
            <w:pPr>
              <w:pStyle w:val="11"/>
              <w:widowControl w:val="false"/>
              <w:shd w:val="clear" w:color="auto" w:fill="auto"/>
              <w:tabs>
                <w:tab w:val="clear" w:pos="708"/>
                <w:tab w:val="left" w:pos="1033" w:leader="none"/>
              </w:tabs>
              <w:suppressAutoHyphens w:val="false"/>
              <w:spacing w:lineRule="exact" w:line="322" w:before="0" w:after="0"/>
              <w:ind w:left="20" w:right="282"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б)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решение об отказе в выдаче градостроительного плана земельного участка в случае наличия оснований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14 рабочих дней (+2 р д на передач</w:t>
            </w:r>
            <w:bookmarkStart w:id="0" w:name="_GoBack"/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z w:val="24"/>
                <w:szCs w:val="24"/>
                <w:lang w:eastAsia="ru-RU"/>
              </w:rPr>
              <w:t>у)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eastAsia="ru-RU"/>
              </w:rPr>
              <w:t>Основания для отказа в приеме заявления и документов, необходимых для предоставления муниципальной услуги, отсутствуют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4"/>
                <w:szCs w:val="24"/>
              </w:rPr>
              <w:t>Муниципальная услуга оказывается бесплатно.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  <w:lang w:eastAsia="ru-RU"/>
              </w:rPr>
              <w:t>14 рабочих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kern w:val="0"/>
                <w:sz w:val="24"/>
                <w:szCs w:val="24"/>
                <w:lang w:val="ru-RU" w:eastAsia="ru-RU" w:bidi="ar-SA"/>
              </w:rPr>
              <w:t xml:space="preserve">Постановление Администрации Куртамышского муниципального округа Курганской области от 25.04.2023 года № 139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spacing w:val="-1"/>
                <w:kern w:val="0"/>
                <w:sz w:val="24"/>
                <w:szCs w:val="24"/>
                <w:lang w:val="ru-RU" w:eastAsia="en-US" w:bidi="ar-SA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«Выдача градостроительного плана земельного участка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spacing w:lineRule="auto" w:line="30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eastAsia="ru-RU"/>
              </w:rPr>
              <w:t>Куртамышского</w:t>
            </w:r>
            <w:r>
              <w:rPr>
                <w:rFonts w:cs="Arial" w:ascii="Arial" w:hAnsi="Arial"/>
                <w:color w:val="000000"/>
                <w:sz w:val="20"/>
                <w:szCs w:val="20"/>
                <w:lang w:eastAsia="ru-RU"/>
              </w:rPr>
              <w:t xml:space="preserve"> муниципального округа  </w:t>
            </w:r>
            <w:r>
              <w:rPr>
                <w:rFonts w:cs="Arial" w:ascii="Arial" w:hAnsi="Arial"/>
                <w:color w:val="000000"/>
                <w:sz w:val="20"/>
                <w:szCs w:val="20"/>
                <w:lang w:eastAsia="ru-RU"/>
              </w:rPr>
              <w:t>А. Н. Гвоздев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Телефон: </w:t>
            </w:r>
            <w:r>
              <w:rPr/>
              <w:t>+</w:t>
            </w:r>
            <w:r>
              <w:rPr/>
              <w:t>7(35249) 2-13-94</w:t>
            </w:r>
          </w:p>
          <w:p>
            <w:pPr>
              <w:pStyle w:val="Normal"/>
              <w:spacing w:before="0" w:after="0"/>
              <w:rPr/>
            </w:pPr>
            <w:r>
              <w:rPr/>
              <w:t>Адрес электронной:</w:t>
            </w:r>
            <w:hyperlink r:id="rId2">
              <w:r>
                <w:rPr>
                  <w:rStyle w:val="-"/>
                </w:rPr>
                <w:t>kurtadm@yandex.ru</w:t>
              </w:r>
            </w:hyperlink>
          </w:p>
          <w:p>
            <w:pPr>
              <w:pStyle w:val="Style17"/>
              <w:spacing w:before="0" w:after="0"/>
              <w:rPr/>
            </w:pP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  <w:lang w:val="en-US" w:eastAsia="ru-RU"/>
              </w:rPr>
              <w:t xml:space="preserve">Адрес: </w:t>
            </w:r>
            <w:r>
              <w:rPr>
                <w:rStyle w:val="-"/>
                <w:rFonts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u w:val="none"/>
                <w:lang w:val="en-US" w:eastAsia="ru-RU"/>
              </w:rPr>
              <w:t>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-">
    <w:name w:val="Hyperlink"/>
    <w:rPr>
      <w:color w:val="000080"/>
      <w:u w:val="single"/>
      <w:lang w:val="zxx" w:eastAsia="zxx" w:bidi="zxx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LibreOffice/7.5.3.2$Windows_X86_64 LibreOffice_project/9f56dff12ba03b9acd7730a5a481eea045e468f3</Application>
  <AppVersion>15.0000</AppVersion>
  <Pages>3</Pages>
  <Words>448</Words>
  <Characters>3445</Characters>
  <CharactersWithSpaces>3841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2025-02-18T10:28:43Z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