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ListParagraph"/>
              <w:keepNext w:val="true"/>
              <w:keepLines/>
              <w:widowControl w:val="false"/>
              <w:tabs>
                <w:tab w:val="clear" w:pos="720"/>
                <w:tab w:val="left" w:pos="1764" w:leader="none"/>
              </w:tabs>
              <w:spacing w:lineRule="auto" w:line="240" w:before="137" w:after="0"/>
              <w:ind w:left="0" w:right="374" w:hanging="0"/>
              <w:contextualSpacing/>
              <w:jc w:val="center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«Постановка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20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граждан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22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на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22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учет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68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в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126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качестве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4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лиц,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3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имеющих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7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право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4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на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6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предоставление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5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земельных 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57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 xml:space="preserve">участков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68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в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3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собственность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u w:val="none"/>
                <w:shd w:fill="auto" w:val="clear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  <w:shd w:fill="auto" w:val="clear"/>
                <w:lang w:val="ru-RU"/>
              </w:rPr>
              <w:t>бесплатно»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ListParagraph"/>
              <w:keepNext w:val="true"/>
              <w:keepLines/>
              <w:widowControl w:val="false"/>
              <w:tabs>
                <w:tab w:val="clear" w:pos="720"/>
                <w:tab w:val="left" w:pos="1817" w:leader="none"/>
                <w:tab w:val="left" w:pos="2562" w:leader="none"/>
                <w:tab w:val="left" w:pos="9766" w:leader="none"/>
              </w:tabs>
              <w:suppressAutoHyphens w:val="true"/>
              <w:spacing w:lineRule="auto" w:line="240" w:before="0" w:after="13"/>
              <w:ind w:left="0" w:right="371" w:hanging="0"/>
              <w:contextualSpacing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Мокроусовского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817" w:leader="none"/>
                <w:tab w:val="left" w:pos="2562" w:leader="none"/>
                <w:tab w:val="left" w:pos="9766" w:leader="none"/>
              </w:tabs>
              <w:suppressAutoHyphens w:val="true"/>
              <w:spacing w:lineRule="auto" w:line="240" w:before="0" w:after="13"/>
              <w:ind w:left="0" w:right="371" w:hanging="0"/>
              <w:contextualSpacing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Отдел имущественных и земельных отношений Администрации Мокроусовского муниципального округа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keepNext w:val="true"/>
              <w:keepLines/>
              <w:widowControl w:val="false"/>
              <w:tabs>
                <w:tab w:val="clear" w:pos="720"/>
                <w:tab w:val="left" w:pos="1325" w:leader="none"/>
              </w:tabs>
              <w:ind w:left="0" w:right="374" w:hanging="0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- постановка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учет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качестве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лиц,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имеющих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право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земельных участков в собственность бесплатно, граждан имеющих трех и более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детей;</w:t>
            </w:r>
          </w:p>
          <w:p>
            <w:pPr>
              <w:pStyle w:val="ListParagraph"/>
              <w:widowControl w:val="false"/>
              <w:tabs>
                <w:tab w:val="clear" w:pos="720"/>
                <w:tab w:val="left" w:pos="1325" w:leader="none"/>
              </w:tabs>
              <w:spacing w:before="0" w:after="200"/>
              <w:ind w:left="0" w:right="374" w:hanging="0"/>
              <w:contextualSpacing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- постановка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учет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качестве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лиц,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имеющих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право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земельных</w:t>
            </w:r>
            <w:r>
              <w:rPr>
                <w:rFonts w:ascii="Arial" w:hAnsi="Arial"/>
                <w:b w:val="false"/>
                <w:bCs w:val="false"/>
                <w:spacing w:val="7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участков</w:t>
            </w:r>
            <w:r>
              <w:rPr>
                <w:rFonts w:ascii="Arial" w:hAnsi="Arial"/>
                <w:b w:val="false"/>
                <w:bCs w:val="false"/>
                <w:spacing w:val="70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70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собственность</w:t>
            </w:r>
            <w:r>
              <w:rPr>
                <w:rFonts w:ascii="Arial" w:hAnsi="Arial"/>
                <w:b w:val="false"/>
                <w:bCs w:val="false"/>
                <w:spacing w:val="70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бесплатно,</w:t>
            </w:r>
            <w:r>
              <w:rPr>
                <w:rFonts w:ascii="Arial" w:hAnsi="Arial"/>
                <w:b w:val="false"/>
                <w:bCs w:val="false"/>
                <w:spacing w:val="70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отдельных   категорий   граждан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случаях,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предусмотренных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федеральными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законами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или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законами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субъектов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Российской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Федерации.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805" w:leader="none"/>
              </w:tabs>
              <w:spacing w:lineRule="auto" w:line="240" w:before="0" w:after="0"/>
              <w:ind w:left="0" w:right="373" w:hanging="0"/>
              <w:contextualSpacing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- Граждане,</w:t>
            </w:r>
            <w:r>
              <w:rPr>
                <w:rFonts w:ascii="Arial" w:hAnsi="Arial"/>
                <w:b w:val="false"/>
                <w:bCs w:val="false"/>
                <w:spacing w:val="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имеющие</w:t>
            </w:r>
            <w:r>
              <w:rPr>
                <w:rFonts w:ascii="Arial" w:hAnsi="Arial"/>
                <w:b w:val="false"/>
                <w:bCs w:val="false"/>
                <w:spacing w:val="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право</w:t>
            </w:r>
            <w:r>
              <w:rPr>
                <w:rFonts w:ascii="Arial" w:hAnsi="Arial"/>
                <w:b w:val="false"/>
                <w:bCs w:val="false"/>
                <w:spacing w:val="68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-68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земельных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участков в собственность бесплатно, в случаях, предусмотренных федеральными законами или законами субъектов Российской Федерации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805" w:leader="none"/>
              </w:tabs>
              <w:spacing w:lineRule="auto" w:line="240" w:before="0" w:after="0"/>
              <w:ind w:left="0" w:right="373" w:hanging="0"/>
              <w:contextualSpacing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- Интересы    заявителей, могут представлять лица, обладающие соответствующими полномочиями (далее – представитель)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805" w:leader="none"/>
              </w:tabs>
              <w:spacing w:lineRule="auto" w:line="240" w:before="0" w:after="0"/>
              <w:ind w:left="0" w:right="373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Calibri" w:hAnsi="Calibri" w:eastAsia="Calibri" w:cs="" w:asciiTheme="minorHAnsi" w:cstheme="minorBidi" w:eastAsiaTheme="minorHAnsi" w:hAnsiTheme="minorHAnsi"/>
                <w:shd w:fill="E8F2A1" w:val="clear"/>
              </w:rPr>
            </w:pPr>
            <w:r>
              <w:rPr>
                <w:rFonts w:eastAsia="Calibri" w:cs="" w:cstheme="minorBidi" w:eastAsiaTheme="minorHAnsi"/>
                <w:b w:val="false"/>
                <w:i w:val="false"/>
                <w:strike w:val="false"/>
                <w:dstrike w:val="false"/>
                <w:sz w:val="20"/>
                <w:u w:val="none"/>
                <w:shd w:fill="E8F2A1" w:val="clear"/>
              </w:rPr>
              <w:t>Закон Курганской области от 06.10.2011 N 61</w:t>
            </w:r>
          </w:p>
          <w:p>
            <w:pPr>
              <w:pStyle w:val="Normal"/>
              <w:widowControl w:val="false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"О бесплатном предоставлении земельных участков для индивидуального жилищного строительства на территории Курганской области"</w:t>
            </w:r>
          </w:p>
          <w:p>
            <w:pPr>
              <w:pStyle w:val="Normal"/>
              <w:widowControl w:val="false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(принят Постановлением Курганской областной Думы от 27.09.2011 N 269)</w:t>
            </w:r>
          </w:p>
          <w:p>
            <w:pPr>
              <w:pStyle w:val="Normal"/>
              <w:widowControl w:val="false"/>
              <w:ind w:left="0" w:hanging="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(вместе с "Формой заявления граждан о предоставлении бесплатно в собственность земельных участков для индивидуального жилищного строительства")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540"/>
              <w:jc w:val="both"/>
              <w:outlineLvl w:val="0"/>
              <w:rPr/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sz w:val="20"/>
                <w:u w:val="none"/>
              </w:rPr>
              <w:t>Статья 2. Категории граждан, имеющих право на предоставление бесплатно в собственность земельных участков для индивидуального жилищного строительства</w:t>
            </w:r>
          </w:p>
          <w:p>
            <w:pPr>
              <w:pStyle w:val="Normal"/>
              <w:widowControl w:val="false"/>
              <w:ind w:left="0" w:firstLine="54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Земельные участки в соответствии с настоящим Законом предоставляются бесплатно в собственность следующим категориям граждан:</w:t>
            </w:r>
          </w:p>
          <w:p>
            <w:pPr>
              <w:pStyle w:val="Normal"/>
              <w:widowControl w:val="false"/>
              <w:ind w:left="0" w:firstLine="54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1) гражданам, имеющим трех и более детей. В целях настоящего Закона к гражданам, имеющим трех и более детей, относятся: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>
            <w:pPr>
              <w:pStyle w:val="Normal"/>
              <w:widowControl w:val="false"/>
              <w:spacing w:before="200" w:after="200"/>
              <w:ind w:left="0" w:firstLine="54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ветеранам боевых действий, постоянно проживающим на территории Курганской области не менее последних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связи с его трудовой деятельностью.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495" w:leader="none"/>
              </w:tabs>
              <w:spacing w:lineRule="auto" w:line="240" w:before="0" w:after="0"/>
              <w:ind w:left="0" w:right="370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1. Заявление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415" w:leader="none"/>
              </w:tabs>
              <w:spacing w:lineRule="auto" w:line="240" w:before="0" w:after="0"/>
              <w:ind w:left="0" w:right="374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2. Документ, удостоверяющего личность Заявителя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404" w:leader="none"/>
              </w:tabs>
              <w:spacing w:lineRule="auto" w:line="240" w:before="0" w:after="0"/>
              <w:ind w:left="0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3. Документы,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удостоверяющие</w:t>
            </w:r>
            <w:r>
              <w:rPr>
                <w:rFonts w:ascii="Arial" w:hAnsi="Arial"/>
                <w:b w:val="false"/>
                <w:bCs w:val="false"/>
                <w:spacing w:val="-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личность</w:t>
            </w:r>
            <w:r>
              <w:rPr>
                <w:rFonts w:ascii="Arial" w:hAnsi="Arial"/>
                <w:b w:val="false"/>
                <w:bCs w:val="false"/>
                <w:spacing w:val="-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многодетного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гражданина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495" w:leader="none"/>
              </w:tabs>
              <w:spacing w:lineRule="auto" w:line="240" w:before="89" w:after="0"/>
              <w:ind w:left="0" w:right="372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4. Документы, удостоверяющие наличие гражданства Российской Федерации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многодетного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гражданина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(если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эти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сведения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не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содержатся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в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документах, удостоверяющих личность)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495" w:leader="none"/>
              </w:tabs>
              <w:spacing w:lineRule="auto" w:line="240" w:before="89" w:after="0"/>
              <w:ind w:left="0" w:right="372" w:hanging="0"/>
              <w:contextualSpacing/>
              <w:jc w:val="left"/>
              <w:rPr>
                <w:rFonts w:ascii="Arial" w:hAnsi="Arial" w:cs="" w:cstheme="minorBidi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eastAsia="Calibri" w:cs="" w:cstheme="minorBidi" w:eastAsiaTheme="minorHAnsi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5. Документ,</w:t>
            </w:r>
            <w:r>
              <w:rPr>
                <w:rFonts w:eastAsia="Calibri" w:cs="" w:cstheme="minorBidi" w:eastAsiaTheme="minorHAnsi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подтверждающий</w:t>
            </w:r>
            <w:r>
              <w:rPr>
                <w:rFonts w:eastAsia="Calibri" w:cs="" w:cstheme="minorBidi" w:eastAsiaTheme="minorHAnsi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полномочия</w:t>
            </w:r>
            <w:r>
              <w:rPr>
                <w:rFonts w:eastAsia="Calibri" w:cs="" w:cstheme="minorBidi" w:eastAsiaTheme="minorHAnsi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cstheme="minorBidi" w:eastAsiaTheme="minorHAnsi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представителя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543" w:leader="none"/>
              </w:tabs>
              <w:spacing w:lineRule="auto" w:line="240" w:before="0" w:after="0"/>
              <w:ind w:left="0" w:right="367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6. Документ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рождении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ребенка,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выданный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компетентными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органами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иностранного государства, и его нотариально заверенный перевод на русский язык -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в</w:t>
            </w:r>
            <w:r>
              <w:rPr>
                <w:rFonts w:cs="" w:ascii="Arial" w:hAnsi="Arial" w:cstheme="minorBidi"/>
                <w:b w:val="false"/>
                <w:bCs w:val="false"/>
                <w:spacing w:val="-3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случае,</w:t>
            </w:r>
            <w:r>
              <w:rPr>
                <w:rFonts w:cs="" w:ascii="Arial" w:hAnsi="Arial" w:cstheme="minorBidi"/>
                <w:b w:val="false"/>
                <w:bCs w:val="false"/>
                <w:spacing w:val="-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если</w:t>
            </w:r>
            <w:r>
              <w:rPr>
                <w:rFonts w:cs="" w:ascii="Arial" w:hAnsi="Arial" w:cstheme="minorBidi"/>
                <w:b w:val="false"/>
                <w:bCs w:val="false"/>
                <w:spacing w:val="-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ребенок родился</w:t>
            </w:r>
            <w:r>
              <w:rPr>
                <w:rFonts w:cs="" w:ascii="Arial" w:hAnsi="Arial" w:cstheme="minorBidi"/>
                <w:b w:val="false"/>
                <w:bCs w:val="false"/>
                <w:spacing w:val="-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</w:t>
            </w:r>
            <w:r>
              <w:rPr>
                <w:rFonts w:cs="" w:ascii="Arial" w:hAnsi="Arial" w:cstheme="minorBidi"/>
                <w:b w:val="false"/>
                <w:bCs w:val="false"/>
                <w:spacing w:val="-2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пределами</w:t>
            </w:r>
            <w:r>
              <w:rPr>
                <w:rFonts w:cs="" w:ascii="Arial" w:hAnsi="Arial" w:cstheme="minorBidi"/>
                <w:b w:val="false"/>
                <w:bCs w:val="false"/>
                <w:spacing w:val="-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Российской Федерации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594" w:leader="none"/>
              </w:tabs>
              <w:spacing w:lineRule="auto" w:line="240" w:before="0" w:after="0"/>
              <w:ind w:left="0" w:right="367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7. Документ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смерти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супруга,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выданный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компетентными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органами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иностранного государства, и его нотариально заверенный перевод на русский язык -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в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случае,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если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смерть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супруга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зарегистрирована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пределами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Российской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Федерации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546" w:leader="none"/>
              </w:tabs>
              <w:spacing w:lineRule="auto" w:line="240" w:before="0" w:after="0"/>
              <w:ind w:left="0" w:right="367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8. Документ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заключении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брака,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выданный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компетентными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органами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иностранного государства, и его нотариально заверенный перевод на русский язык -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в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случае,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если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заключение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брака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зарегистрировано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пределами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Российской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Федерации</w:t>
            </w:r>
          </w:p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529" w:leader="none"/>
              </w:tabs>
              <w:spacing w:lineRule="auto" w:line="240" w:before="0" w:after="0"/>
              <w:ind w:left="0" w:right="367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9. Документ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расторжении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брака,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выданный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компетентными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органами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иностранного государства, и его нотариально заверенный перевод на русский язык -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в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случае,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если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расторжение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брака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зарегистрировано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пределами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Российской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Федерации</w:t>
            </w:r>
          </w:p>
          <w:p>
            <w:pPr>
              <w:pStyle w:val="ListParagraph"/>
              <w:widowControl w:val="false"/>
              <w:shd w:val="clear" w:color="auto" w:fill="FFFFFF"/>
              <w:tabs>
                <w:tab w:val="clear" w:pos="720"/>
                <w:tab w:val="left" w:pos="1529" w:leader="none"/>
              </w:tabs>
              <w:spacing w:lineRule="auto" w:line="240" w:before="0" w:after="0"/>
              <w:ind w:left="0" w:right="367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1.  Выписка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из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Единого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государственного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реестра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недвижимости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0" w:after="0"/>
              <w:ind w:left="0" w:right="64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2.  Выписка</w:t>
            </w:r>
            <w:r>
              <w:rPr>
                <w:rFonts w:ascii="Arial" w:hAnsi="Arial"/>
                <w:b w:val="false"/>
                <w:bCs w:val="false"/>
                <w:spacing w:val="-1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из</w:t>
            </w:r>
            <w:r>
              <w:rPr>
                <w:rFonts w:ascii="Arial" w:hAnsi="Arial"/>
                <w:b w:val="false"/>
                <w:bCs w:val="false"/>
                <w:spacing w:val="-1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архива</w:t>
            </w:r>
            <w:r>
              <w:rPr>
                <w:rFonts w:ascii="Arial" w:hAnsi="Arial"/>
                <w:b w:val="false"/>
                <w:bCs w:val="false"/>
                <w:spacing w:val="-1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органа</w:t>
            </w:r>
            <w:r>
              <w:rPr>
                <w:rFonts w:ascii="Arial" w:hAnsi="Arial"/>
                <w:b w:val="false"/>
                <w:bCs w:val="false"/>
                <w:spacing w:val="-1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(организации)</w:t>
            </w:r>
            <w:r>
              <w:rPr>
                <w:rFonts w:ascii="Arial" w:hAnsi="Arial"/>
                <w:b w:val="false"/>
                <w:bCs w:val="false"/>
                <w:spacing w:val="-1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</w:t>
            </w:r>
            <w:r>
              <w:rPr>
                <w:rFonts w:ascii="Arial" w:hAnsi="Arial"/>
                <w:b w:val="false"/>
                <w:bCs w:val="false"/>
                <w:spacing w:val="-1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государственному</w:t>
            </w:r>
            <w:r>
              <w:rPr>
                <w:rFonts w:ascii="Arial" w:hAnsi="Arial"/>
                <w:b w:val="false"/>
                <w:bCs w:val="false"/>
                <w:spacing w:val="-16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 xml:space="preserve">техническому </w:t>
            </w:r>
            <w:r>
              <w:rPr>
                <w:rFonts w:ascii="Arial" w:hAnsi="Arial"/>
                <w:b w:val="false"/>
                <w:bCs w:val="false"/>
                <w:spacing w:val="-68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учету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 (или) технической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инвентаризации</w:t>
            </w:r>
          </w:p>
          <w:p>
            <w:pPr>
              <w:pStyle w:val="Style21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3. Документы,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содержащие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информацию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постановке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учет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предоставлении многодетному гражданину земельного участка по месту жительства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супруга(и)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заявителя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органа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местного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самоуправления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муниципального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образования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месту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жительства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супруга(и) заявителя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4.  Документы, выданные органами опеки и попечительства, подтверждающие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отнесение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гражданина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категории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лиц,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имеющих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право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-68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участка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собственность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бесплатно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в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случаях,</w:t>
            </w:r>
            <w:r>
              <w:rPr>
                <w:rFonts w:cs="" w:ascii="Arial" w:hAnsi="Arial" w:cstheme="minorBidi"/>
                <w:b w:val="false"/>
                <w:bCs w:val="false"/>
                <w:spacing w:val="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 xml:space="preserve">предусмотренных </w:t>
            </w:r>
            <w:r>
              <w:rPr>
                <w:rFonts w:cs="" w:ascii="Arial" w:hAnsi="Arial" w:cstheme="minorBidi"/>
                <w:b w:val="false"/>
                <w:bCs w:val="false"/>
                <w:spacing w:val="-67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федеральными</w:t>
            </w:r>
            <w:r>
              <w:rPr>
                <w:rFonts w:cs="" w:ascii="Arial" w:hAnsi="Arial" w:cstheme="minorBidi"/>
                <w:b w:val="false"/>
                <w:bCs w:val="false"/>
                <w:spacing w:val="-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законами,</w:t>
            </w:r>
            <w:r>
              <w:rPr>
                <w:rFonts w:cs="" w:ascii="Arial" w:hAnsi="Arial" w:cstheme="minorBidi"/>
                <w:b w:val="false"/>
                <w:bCs w:val="false"/>
                <w:spacing w:val="-2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законами Российской</w:t>
            </w:r>
            <w:r>
              <w:rPr>
                <w:rFonts w:cs="" w:ascii="Arial" w:hAnsi="Arial" w:cstheme="minorBidi"/>
                <w:b w:val="false"/>
                <w:bCs w:val="false"/>
                <w:spacing w:val="-1"/>
                <w:sz w:val="22"/>
                <w:szCs w:val="22"/>
                <w:shd w:fill="E8F2A1" w:val="clear"/>
                <w:lang w:eastAsia="en-US"/>
              </w:rPr>
              <w:t xml:space="preserve"> </w:t>
            </w: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shd w:fill="E8F2A1" w:val="clear"/>
                <w:lang w:eastAsia="en-US"/>
              </w:rPr>
              <w:t>Федерации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5.  Нотариально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заверенная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доверенность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6.  Сведения из</w:t>
            </w:r>
            <w:r>
              <w:rPr>
                <w:rFonts w:ascii="Arial" w:hAnsi="Arial"/>
                <w:b w:val="false"/>
                <w:bCs w:val="false"/>
                <w:spacing w:val="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Единого</w:t>
            </w:r>
            <w:r>
              <w:rPr>
                <w:rFonts w:ascii="Arial" w:hAnsi="Arial"/>
                <w:b w:val="false"/>
                <w:bCs w:val="false"/>
                <w:spacing w:val="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государственного реестра</w:t>
            </w:r>
            <w:r>
              <w:rPr>
                <w:rFonts w:ascii="Arial" w:hAnsi="Arial"/>
                <w:b w:val="false"/>
                <w:bCs w:val="false"/>
                <w:spacing w:val="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записей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актов</w:t>
            </w:r>
            <w:r>
              <w:rPr>
                <w:rFonts w:ascii="Arial" w:hAnsi="Arial"/>
                <w:b w:val="false"/>
                <w:bCs w:val="false"/>
                <w:spacing w:val="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гражданского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состояния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рождении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7.  Сведения</w:t>
            </w:r>
            <w:r>
              <w:rPr>
                <w:rFonts w:ascii="Arial" w:hAnsi="Arial"/>
                <w:b w:val="false"/>
                <w:bCs w:val="false"/>
                <w:spacing w:val="-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из</w:t>
            </w:r>
            <w:r>
              <w:rPr>
                <w:rFonts w:ascii="Arial" w:hAnsi="Arial"/>
                <w:b w:val="false"/>
                <w:bCs w:val="false"/>
                <w:spacing w:val="-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Единого</w:t>
            </w:r>
            <w:r>
              <w:rPr>
                <w:rFonts w:ascii="Arial" w:hAnsi="Arial"/>
                <w:b w:val="false"/>
                <w:bCs w:val="false"/>
                <w:spacing w:val="-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государственного</w:t>
            </w:r>
            <w:r>
              <w:rPr>
                <w:rFonts w:ascii="Arial" w:hAnsi="Arial"/>
                <w:b w:val="false"/>
                <w:bCs w:val="false"/>
                <w:spacing w:val="-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реестра</w:t>
            </w:r>
            <w:r>
              <w:rPr>
                <w:rFonts w:ascii="Arial" w:hAnsi="Arial"/>
                <w:b w:val="false"/>
                <w:bCs w:val="false"/>
                <w:spacing w:val="-6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записей</w:t>
            </w:r>
            <w:r>
              <w:rPr>
                <w:rFonts w:ascii="Arial" w:hAnsi="Arial"/>
                <w:b w:val="false"/>
                <w:bCs w:val="false"/>
                <w:spacing w:val="-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актов</w:t>
            </w:r>
            <w:r>
              <w:rPr>
                <w:rFonts w:ascii="Arial" w:hAnsi="Arial"/>
                <w:b w:val="false"/>
                <w:bCs w:val="false"/>
                <w:spacing w:val="-6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гражданского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состояния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заключении брака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8.  Сведения</w:t>
            </w:r>
            <w:r>
              <w:rPr>
                <w:rFonts w:ascii="Arial" w:hAnsi="Arial"/>
                <w:b w:val="false"/>
                <w:bCs w:val="false"/>
                <w:spacing w:val="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из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Единого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государственного</w:t>
            </w:r>
            <w:r>
              <w:rPr>
                <w:rFonts w:ascii="Arial" w:hAnsi="Arial"/>
                <w:b w:val="false"/>
                <w:bCs w:val="false"/>
                <w:spacing w:val="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реестра</w:t>
            </w:r>
            <w:r>
              <w:rPr>
                <w:rFonts w:ascii="Arial" w:hAnsi="Arial"/>
                <w:b w:val="false"/>
                <w:bCs w:val="false"/>
                <w:spacing w:val="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записей</w:t>
            </w:r>
            <w:r>
              <w:rPr>
                <w:rFonts w:ascii="Arial" w:hAnsi="Arial"/>
                <w:b w:val="false"/>
                <w:bCs w:val="false"/>
                <w:spacing w:val="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актов</w:t>
            </w:r>
            <w:r>
              <w:rPr>
                <w:rFonts w:ascii="Arial" w:hAnsi="Arial"/>
                <w:b w:val="false"/>
                <w:bCs w:val="false"/>
                <w:spacing w:val="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гражданского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состояния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расторжении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брака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 xml:space="preserve">9.  Сведения, подтверждающие действительность паспорта 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гражданина 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Российской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Федерации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10.  Сведения,</w:t>
            </w:r>
            <w:r>
              <w:rPr>
                <w:rFonts w:ascii="Arial" w:hAnsi="Arial"/>
                <w:b w:val="false"/>
                <w:bCs w:val="false"/>
                <w:spacing w:val="-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подтверждающие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место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жительства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11.  Сведения,</w:t>
            </w:r>
            <w:r>
              <w:rPr>
                <w:rFonts w:ascii="Arial" w:hAnsi="Arial"/>
                <w:b w:val="false"/>
                <w:bCs w:val="false"/>
                <w:spacing w:val="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подтверждающие</w:t>
            </w:r>
            <w:r>
              <w:rPr>
                <w:rFonts w:ascii="Arial" w:hAnsi="Arial"/>
                <w:b w:val="false"/>
                <w:bCs w:val="false"/>
                <w:spacing w:val="8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соответствие</w:t>
            </w:r>
            <w:r>
              <w:rPr>
                <w:rFonts w:ascii="Arial" w:hAnsi="Arial"/>
                <w:b w:val="false"/>
                <w:bCs w:val="false"/>
                <w:spacing w:val="8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фамильно-именной</w:t>
            </w:r>
            <w:r>
              <w:rPr>
                <w:rFonts w:ascii="Arial" w:hAnsi="Arial"/>
                <w:b w:val="false"/>
                <w:bCs w:val="false"/>
                <w:spacing w:val="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группы,</w:t>
            </w:r>
            <w:r>
              <w:rPr>
                <w:rFonts w:ascii="Arial" w:hAnsi="Arial"/>
                <w:b w:val="false"/>
                <w:bCs w:val="false"/>
                <w:spacing w:val="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даты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рождения,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пола и СНИЛС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12.  Сведения,</w:t>
            </w:r>
            <w:r>
              <w:rPr>
                <w:rFonts w:ascii="Arial" w:hAnsi="Arial"/>
                <w:b w:val="false"/>
                <w:bCs w:val="false"/>
                <w:spacing w:val="4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подтверждающие</w:t>
            </w:r>
            <w:r>
              <w:rPr>
                <w:rFonts w:ascii="Arial" w:hAnsi="Arial"/>
                <w:b w:val="false"/>
                <w:bCs w:val="false"/>
                <w:spacing w:val="4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факт</w:t>
            </w:r>
            <w:r>
              <w:rPr>
                <w:rFonts w:ascii="Arial" w:hAnsi="Arial"/>
                <w:b w:val="false"/>
                <w:bCs w:val="false"/>
                <w:spacing w:val="4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отсутствия</w:t>
            </w:r>
            <w:r>
              <w:rPr>
                <w:rFonts w:ascii="Arial" w:hAnsi="Arial"/>
                <w:b w:val="false"/>
                <w:bCs w:val="false"/>
                <w:spacing w:val="4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лишения</w:t>
            </w:r>
            <w:r>
              <w:rPr>
                <w:rFonts w:ascii="Arial" w:hAnsi="Arial"/>
                <w:b w:val="false"/>
                <w:bCs w:val="false"/>
                <w:spacing w:val="4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родительских</w:t>
            </w:r>
            <w:r>
              <w:rPr>
                <w:rFonts w:ascii="Arial" w:hAnsi="Arial"/>
                <w:b w:val="false"/>
                <w:bCs w:val="false"/>
                <w:spacing w:val="4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прав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отношении детей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13.  Сведения,</w:t>
            </w:r>
            <w:r>
              <w:rPr>
                <w:rFonts w:ascii="Arial" w:hAnsi="Arial"/>
                <w:b w:val="false"/>
                <w:bCs w:val="false"/>
                <w:spacing w:val="42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подтверждающие</w:t>
            </w:r>
            <w:r>
              <w:rPr>
                <w:rFonts w:ascii="Arial" w:hAnsi="Arial"/>
                <w:b w:val="false"/>
                <w:bCs w:val="false"/>
                <w:spacing w:val="4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отсутствие</w:t>
            </w:r>
            <w:r>
              <w:rPr>
                <w:rFonts w:ascii="Arial" w:hAnsi="Arial"/>
                <w:b w:val="false"/>
                <w:bCs w:val="false"/>
                <w:spacing w:val="4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факта</w:t>
            </w:r>
            <w:r>
              <w:rPr>
                <w:rFonts w:ascii="Arial" w:hAnsi="Arial"/>
                <w:b w:val="false"/>
                <w:bCs w:val="false"/>
                <w:spacing w:val="4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предоставления</w:t>
            </w:r>
            <w:r>
              <w:rPr>
                <w:rFonts w:ascii="Arial" w:hAnsi="Arial"/>
                <w:b w:val="false"/>
                <w:bCs w:val="false"/>
                <w:spacing w:val="45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участка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ранее</w:t>
            </w:r>
          </w:p>
          <w:p>
            <w:pPr>
              <w:pStyle w:val="Style21"/>
              <w:widowControl w:val="false"/>
              <w:shd w:val="clear" w:color="auto" w:fill="FFFFFF"/>
              <w:tabs>
                <w:tab w:val="clear" w:pos="720"/>
                <w:tab w:val="left" w:pos="1860" w:leader="none"/>
              </w:tabs>
              <w:spacing w:lineRule="auto" w:line="240" w:before="1" w:after="0"/>
              <w:ind w:right="373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14.  Иные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документы,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предусмотренные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3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соответствии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законом</w:t>
            </w:r>
            <w:r>
              <w:rPr>
                <w:rFonts w:ascii="Arial" w:hAnsi="Arial"/>
                <w:b w:val="false"/>
                <w:bCs w:val="false"/>
                <w:spacing w:val="4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субъекта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Российской Федерации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keepNext w:val="true"/>
              <w:keepLines/>
              <w:widowControl w:val="false"/>
              <w:tabs>
                <w:tab w:val="clear" w:pos="720"/>
                <w:tab w:val="left" w:pos="1853" w:leader="none"/>
              </w:tabs>
              <w:spacing w:lineRule="auto" w:line="240" w:before="0" w:after="0"/>
              <w:ind w:left="0" w:right="370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решение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постановке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учет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гражданина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целях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бесплатного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предоставления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участка</w:t>
            </w:r>
          </w:p>
          <w:p>
            <w:pPr>
              <w:pStyle w:val="ListParagraph"/>
              <w:keepNext w:val="true"/>
              <w:keepLines/>
              <w:widowControl w:val="false"/>
              <w:tabs>
                <w:tab w:val="clear" w:pos="720"/>
                <w:tab w:val="left" w:pos="1853" w:leader="none"/>
              </w:tabs>
              <w:spacing w:lineRule="auto" w:line="240" w:before="0" w:after="0"/>
              <w:ind w:left="0" w:right="371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решение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об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отказе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предоставлении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shd w:fill="auto" w:val="clear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  <w:lang w:eastAsia="en-US"/>
              </w:rPr>
              <w:t>услуги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keepNext w:val="true"/>
              <w:keepLines/>
              <w:widowControl w:val="false"/>
              <w:shd w:val="clear" w:color="auto" w:fill="FFFFFF"/>
              <w:tabs>
                <w:tab w:val="clear" w:pos="720"/>
                <w:tab w:val="left" w:pos="1646" w:leader="none"/>
              </w:tabs>
              <w:spacing w:lineRule="auto" w:line="240" w:before="89" w:after="0"/>
              <w:ind w:left="0" w:right="371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eastAsia="en-US"/>
              </w:rPr>
              <w:t>не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eastAsia="en-US"/>
              </w:rPr>
              <w:t>более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eastAsia="en-US"/>
              </w:rPr>
              <w:t>рабочих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eastAsia="en-US"/>
              </w:rPr>
              <w:t>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pacing w:before="0" w:after="14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Отсутствие документа удостоверяющего личность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ListParagraph"/>
              <w:keepNext w:val="true"/>
              <w:keepLines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716" w:leader="none"/>
                <w:tab w:val="left" w:pos="4306" w:leader="none"/>
                <w:tab w:val="left" w:pos="7165" w:leader="none"/>
                <w:tab w:val="left" w:pos="9714" w:leader="none"/>
              </w:tabs>
              <w:spacing w:lineRule="auto" w:line="240" w:before="0" w:after="0"/>
              <w:ind w:left="0" w:right="378" w:hanging="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Предоставление (государственной) муниципальной 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</w:rPr>
              <w:t xml:space="preserve">услуги 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осуществляется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бесплатно.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firstLine="567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Постановление Администрации Мокроусовского муниципального округа от 24 ноября 2022 года № 282 «Об утверждении Административного регламента предоставления государственной (муниципальной) услуги «Постановка граждан на учет в качестве лиц, имеющих право на предоставления земельных участков в собственность бесплатно» на территории Мокроусовского муниципального округа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71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/>
              </w:rPr>
              <w:t xml:space="preserve">Исп.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Алена Алексеевна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38" w:leader="none"/>
              </w:tabs>
              <w:spacing w:lineRule="auto" w:line="240" w:before="0" w:after="0"/>
              <w:ind w:left="0" w:right="71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ru-RU" w:eastAsia="ar-SA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 w:eastAsia="ar-SA"/>
              </w:rPr>
              <w:t>Тел.: 8(35234) 9-75-30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7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ru-RU" w:eastAsia="ar-SA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ru-RU" w:eastAsia="ar-SA"/>
              </w:rPr>
              <w:t>с.Мокроусово, ул.Советская, д.31,  отдел имущественных и земельных отношений кабинет №11. Режим работы Администрации с 8-00 до 16-00 часов; рабочие дни: понедельник – пятница (кроме праздничных).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Application>LibreOffice/7.0.4.2$Windows_X86_64 LibreOffice_project/dcf040e67528d9187c66b2379df5ea4407429775</Application>
  <AppVersion>15.0000</AppVersion>
  <Pages>3</Pages>
  <Words>777</Words>
  <Characters>5771</Characters>
  <CharactersWithSpaces>6531</CharactersWithSpaces>
  <Paragraphs>62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2025-04-03T16:06:00Z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2025-04-03T16:09:10Z</dcterms:modified>
  <cp:revision>56</cp:revision>
  <dc:subject/>
  <dc:title>Закон Курганской области от 06.10.2011 N 61(ред. от 30.12.2022)"О бесплатном предоставлении земельных участков для индивидуального жилищного строительства на территории Курганской области"(принят Постановлением Курганской областной Думы от 27.09.2011 N 269)(вместе с "Формой заявления граждан о предоставлении бесплатно в собственность земельных участков для индивидуального жилищного строительства")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