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lineRule="auto" w:line="240" w:before="0" w:after="0"/>
              <w:ind w:left="-15" w:right="64" w:firstLine="710"/>
              <w:jc w:val="center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«Предоставление земельного участка, находящегося  в государственной или муниципальной собственности, гражданину или юридическому лицу в собственность бесплатно»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3"/>
              <w:ind w:left="10" w:right="0" w:hanging="1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Администрация Мокроусовского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13"/>
              <w:ind w:left="10" w:right="0" w:hanging="10"/>
              <w:jc w:val="center"/>
              <w:rPr>
                <w:rFonts w:ascii="Arial" w:hAnsi="Arial"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  <w:lang w:val="ru-RU"/>
              </w:rPr>
              <w:t>Администрация Мокроусовского муниципального округа в лице отдела имущественных и земельных отношений Администрации Мокроусовского муниципального района.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3" w:leader="none"/>
                <w:tab w:val="left" w:pos="7815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45" w:leader="none"/>
              </w:tabs>
              <w:spacing w:lineRule="auto" w:line="240" w:before="0" w:after="0"/>
              <w:ind w:left="-15" w:right="64" w:hanging="0"/>
              <w:jc w:val="center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Физические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45" w:leader="none"/>
              </w:tabs>
              <w:spacing w:lineRule="auto" w:line="252" w:before="0" w:after="24"/>
              <w:ind w:left="10" w:right="67" w:hanging="10"/>
              <w:jc w:val="center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Интересы заявителей, могут представлять лица, обладающие соответствующими полномочиями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1. Заявление о предоставлении государственной (муниципальной) услуги.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2. Документ, удостоверяющего личность Заявителя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3. Документ, подтверждающий полномочия представителя действовать  от имени заявителя - случае, если заявление подается представителем.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5. 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6. Договор о развитии застроенной территории, если обращается лицо, с которым заключен договор о развитии застроенной территории;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7. 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8.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9. 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 xml:space="preserve">10. </w:t>
            </w: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приказ о приеме на работу, выписка из трудовой книжки (либо сведения о трудовой деятельности) или трудовой договор (контракт),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1</w:t>
            </w: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1</w:t>
            </w: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. Документы, подтверждающие условия предоставления земельных участков в соответствии с законодательством субъектов Российской Федерации, если обращаются граждане, имеющие трех и более детей;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1. Выписка из Единого государственного реестра юридических лиц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2. Выписка из Единого государственного реестра индивидуальных предпринимателей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3.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4. Утвержденный проект межевания территории, если обращается лицо, с которым заключен договор о развитии застроенной территории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5. Утвержденный проект планировки территории, если обращается лицо, с которым заключен договор о развитии застроенной территории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 w:right="62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1. Решение о предоставлении земельного участка, находящегося в государственной или муниципальной собственности, в собственность бесплатно по форме.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 w:right="62" w:hanging="0"/>
              <w:jc w:val="left"/>
              <w:rPr>
                <w:rFonts w:ascii="Arial" w:hAnsi="Arial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 w:eastAsia="en-US"/>
              </w:rPr>
              <w:t>2.  Решение об отказе в предоставлении услуги по форме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firstLine="709"/>
              <w:jc w:val="left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Не более 14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pacing w:before="0" w:after="14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10" w:leader="none"/>
                <w:tab w:val="left" w:pos="2011" w:leader="none"/>
                <w:tab w:val="left" w:pos="4435" w:leader="none"/>
                <w:tab w:val="left" w:pos="7125" w:leader="none"/>
                <w:tab w:val="left" w:pos="9506" w:leader="none"/>
              </w:tabs>
              <w:spacing w:lineRule="auto" w:line="240" w:before="0" w:after="0"/>
              <w:ind w:left="-15" w:right="64" w:firstLine="71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Предоставление (государственной) муниципальной услуги осуществляется 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firstLine="56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Постановление Администрации Мокроусовского муниципального округа от 29 ноября 2022 года № 30 Об утверждении Административного регламента предоставления государственной (муниципальной)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собственнойть бесплатно» на территории Мокроусовского муниципального округа Курганской области.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71" w:hanging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Исп. Никитин Владимир Сергеевич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lineRule="auto" w:line="240" w:before="0" w:after="0"/>
              <w:ind w:left="0" w:right="71" w:hanging="0"/>
              <w:jc w:val="center"/>
              <w:rPr>
                <w:rFonts w:ascii="Arial" w:hAnsi="Arial"/>
                <w:sz w:val="24"/>
                <w:szCs w:val="24"/>
                <w:lang w:val="ru-RU" w:eastAsia="ar-SA"/>
              </w:rPr>
            </w:pPr>
            <w:r>
              <w:rPr>
                <w:rFonts w:ascii="Arial" w:hAnsi="Arial"/>
                <w:sz w:val="24"/>
                <w:szCs w:val="24"/>
                <w:lang w:val="ru-RU" w:eastAsia="ar-SA"/>
              </w:rPr>
              <w:t>Тел.: 8(35234) 9-75-30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4"/>
                <w:szCs w:val="24"/>
                <w:lang w:val="ru-RU" w:eastAsia="ar-SA"/>
              </w:rPr>
            </w:pPr>
            <w:r>
              <w:rPr>
                <w:rFonts w:ascii="Arial" w:hAnsi="Arial"/>
                <w:sz w:val="24"/>
                <w:szCs w:val="24"/>
                <w:lang w:val="ru-RU" w:eastAsia="ar-SA"/>
              </w:rPr>
              <w:t>с.Мокроусово, ул.Советская, д.31,  отдел имущественных и земельных отношений кабинет №11. Режим работы Администрации с 8-00 до 16-00 часов; рабочие дни: понедельник – пятница (кроме праздничных).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LibreOffice/7.0.4.2$Windows_X86_64 LibreOffice_project/dcf040e67528d9187c66b2379df5ea4407429775</Application>
  <AppVersion>15.0000</AppVersion>
  <Pages>3</Pages>
  <Words>625</Words>
  <Characters>5001</Characters>
  <CharactersWithSpaces>5585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2025-04-03T11:15:53Z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