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6"/>
        <w:gridCol w:w="12906"/>
      </w:tblGrid>
      <w:tr>
        <w:trPr/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Наименование услуги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Autospacing="1" w:after="0"/>
              <w:ind w:left="0" w:firstLine="709"/>
              <w:jc w:val="center"/>
              <w:rPr>
                <w:rFonts w:ascii="Arial" w:hAnsi="Arial" w:eastAsia="Calibri" w:cs="Times New Roman"/>
                <w:b w:val="false"/>
                <w:b w:val="false"/>
                <w:bCs w:val="false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FFFFFF" w:val="clear"/>
                <w:lang w:eastAsia="en-US"/>
              </w:rPr>
              <w:t>«</w:t>
            </w:r>
            <w:r>
              <w:rPr>
                <w:rFonts w:eastAsia="Calibri" w:cs="Times New Roman" w:ascii="Arial" w:hAnsi="Arial"/>
                <w:b w:val="false"/>
                <w:bCs/>
                <w:color w:val="000000"/>
                <w:sz w:val="22"/>
                <w:szCs w:val="22"/>
                <w:shd w:fill="FFFFFF" w:val="clear"/>
                <w:lang w:eastAsia="en-US"/>
              </w:rPr>
              <w:t>Выдача разрешения на ввод объекта в эксплуатацию</w:t>
            </w:r>
            <w:r>
              <w:rPr>
                <w:rFonts w:eastAsia="Calibri" w:cs="Times New Roman" w:ascii="Arial" w:hAnsi="Arial"/>
                <w:b w:val="false"/>
                <w:bCs w:val="false"/>
                <w:color w:val="000000"/>
                <w:sz w:val="22"/>
                <w:szCs w:val="22"/>
                <w:shd w:fill="FFFFFF" w:val="clear"/>
                <w:lang w:eastAsia="en-US"/>
              </w:rPr>
              <w:t>»</w:t>
            </w:r>
          </w:p>
        </w:tc>
      </w:tr>
      <w:tr>
        <w:trPr/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ind w:firstLine="709"/>
              <w:jc w:val="center"/>
              <w:rPr/>
            </w:pPr>
            <w:r>
              <w:rPr>
                <w:rStyle w:val="S5"/>
                <w:rFonts w:eastAsia="Times New Roman" w:cs="Calibri" w:ascii="Arial" w:hAnsi="Arial"/>
                <w:b w:val="false"/>
                <w:bCs w:val="false"/>
                <w:color w:val="00000A"/>
                <w:sz w:val="22"/>
                <w:szCs w:val="22"/>
                <w:lang w:eastAsia="ru-RU"/>
              </w:rPr>
              <w:t>Администрацией Мокроусовского муниципального округа в лице отдела архитектуры и строительства Администрации Мокроусовского муниципального района.</w:t>
            </w:r>
          </w:p>
        </w:tc>
      </w:tr>
      <w:tr>
        <w:trPr>
          <w:trHeight w:val="589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425" w:leader="none"/>
              </w:tabs>
              <w:spacing w:lineRule="auto" w:line="240" w:before="0" w:after="0"/>
              <w:ind w:left="0" w:firstLine="709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color w:val="000000"/>
                <w:sz w:val="22"/>
                <w:szCs w:val="22"/>
              </w:rPr>
              <w:t>Застройщики</w:t>
            </w:r>
            <w:r>
              <w:rPr>
                <w:rFonts w:cs="Arial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 xml:space="preserve">  </w:t>
            </w:r>
            <w:r>
              <w:rPr>
                <w:rFonts w:cs="Arial" w:ascii="Arial" w:hAnsi="Arial"/>
                <w:b w:val="false"/>
                <w:bCs w:val="false"/>
                <w:color w:val="000000" w:themeColor="text1"/>
                <w:sz w:val="22"/>
                <w:szCs w:val="22"/>
                <w:shd w:fill="FFFFFF" w:val="clear"/>
              </w:rPr>
              <w:t>(физические,  юридические лица)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425" w:leader="none"/>
              </w:tabs>
              <w:spacing w:lineRule="auto" w:line="240" w:before="0" w:after="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shd w:fill="FFFFFF" w:val="clear"/>
              </w:rPr>
              <w:t>Заявитель вправе обратиться за получением услуги через представителя по доверенности</w:t>
            </w:r>
          </w:p>
        </w:tc>
      </w:tr>
      <w:tr>
        <w:trPr>
          <w:trHeight w:val="681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425" w:leader="none"/>
              </w:tabs>
              <w:spacing w:lineRule="auto" w:line="240" w:before="0" w:after="0"/>
              <w:jc w:val="center"/>
              <w:rPr>
                <w:rFonts w:ascii="Arial" w:hAnsi="Arial" w:cs="Calibri"/>
                <w:b w:val="false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Calibri" w:ascii="Arial" w:hAnsi="Arial"/>
                <w:b w:val="false"/>
                <w:bCs w:val="false"/>
                <w:kern w:val="0"/>
                <w:sz w:val="22"/>
                <w:szCs w:val="22"/>
                <w:lang w:val="ru-RU" w:eastAsia="ru-RU" w:bidi="ar-SA"/>
              </w:rPr>
              <w:t>Отдел архитектуры и строительства Администрации Мокроусовского муниципального района</w:t>
            </w:r>
          </w:p>
        </w:tc>
      </w:tr>
      <w:tr>
        <w:trPr/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Физические, юридические лица.</w:t>
            </w:r>
          </w:p>
          <w:p>
            <w:pPr>
              <w:pStyle w:val="NormalWeb"/>
              <w:widowControl w:val="false"/>
              <w:spacing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Представители по доверенности.</w:t>
            </w:r>
          </w:p>
        </w:tc>
      </w:tr>
      <w:tr>
        <w:trPr/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 xml:space="preserve">1.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</w:rPr>
              <w:t>заявление о выдаче разрешения на ввод объекта в эксплуатацию по форме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>документ, удостоверяющий личность заявителя или представителя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>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 xml:space="preserve">4.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>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 xml:space="preserve">5. </w:t>
            </w: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>технический план объекта капитального строительства, подготовленный в соответствии с Федеральным законом "О государственной регистрации недвижимости"</w:t>
            </w:r>
          </w:p>
        </w:tc>
      </w:tr>
      <w:tr>
        <w:trPr/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1.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2.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градостроительный план земельного участка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3.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разрешение на строительство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4.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акт приемки объекта капитального строительства 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5.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акт, подтверждающий соответствие параметров построенного, реконструированного объекта капитального строительства проектной документации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6.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7.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8.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заключение органа государственного строительного надзора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9.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 xml:space="preserve">10. </w:t>
            </w: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акт приемки выполненных работ по сохранению объекта культурного наследия, утвержденный соответствующим органом охраны объектов культурного наследия</w:t>
            </w:r>
          </w:p>
        </w:tc>
      </w:tr>
      <w:tr>
        <w:trPr>
          <w:trHeight w:val="2228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ind w:firstLine="709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Cs/>
                <w:color w:val="000000"/>
                <w:sz w:val="22"/>
                <w:szCs w:val="22"/>
                <w:lang w:eastAsia="en-US"/>
              </w:rPr>
              <w:t>а) разрешение на ввод объекта в эксплуатацию (в том числе на отдельные этапы строительства, реконструкции объекта капитального строительства);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 w:cs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б) решение об отказе в выдаче разрешения на ввод объекта в эксплуатацию при наличии оснований, указанных в пункте 2.22 настоящего Административного регламента.</w:t>
            </w:r>
          </w:p>
        </w:tc>
      </w:tr>
      <w:tr>
        <w:trPr>
          <w:trHeight w:val="635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hanging="0"/>
              <w:jc w:val="center"/>
              <w:rPr>
                <w:rFonts w:ascii="Arial" w:hAnsi="Arial"/>
                <w:bCs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5 рабочих дней</w:t>
            </w:r>
          </w:p>
        </w:tc>
      </w:tr>
      <w:tr>
        <w:trPr>
          <w:trHeight w:val="735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 xml:space="preserve">Нет </w:t>
            </w:r>
          </w:p>
        </w:tc>
      </w:tr>
      <w:tr>
        <w:trPr>
          <w:trHeight w:val="381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ind w:firstLine="709"/>
              <w:jc w:val="both"/>
              <w:rPr>
                <w:rFonts w:ascii="Arial" w:hAnsi="Arial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color w:val="000000"/>
                <w:sz w:val="22"/>
                <w:szCs w:val="22"/>
                <w:lang w:eastAsia="en-US"/>
              </w:rPr>
              <w:t>Предоставление услуги осуществляется без взимания платы</w:t>
            </w:r>
          </w:p>
        </w:tc>
      </w:tr>
      <w:tr>
        <w:trPr>
          <w:trHeight w:val="1256" w:hRule="atLeast"/>
        </w:trPr>
        <w:tc>
          <w:tcPr>
            <w:tcW w:w="2456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jc w:val="center"/>
              <w:rPr>
                <w:rFonts w:ascii="Arial" w:hAnsi="Arial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sz w:val="22"/>
                <w:szCs w:val="22"/>
              </w:rPr>
              <w:t>Постановление Администрации Мокроусовского муниципального округа от 05 декабря 2022 года № 315 Об утверждении Административного регламента предоставления Администрацией Мокроусовского района муниципальной услуги «Выдача разрешения на ввод объекта в эксплуатацию» на территории Мокроусовского муниципального округа Курганской области.</w:t>
            </w:r>
          </w:p>
        </w:tc>
      </w:tr>
      <w:tr>
        <w:trPr>
          <w:trHeight w:val="1256" w:hRule="atLeast"/>
        </w:trPr>
        <w:tc>
          <w:tcPr>
            <w:tcW w:w="2456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sz w:val="21"/>
                <w:szCs w:val="21"/>
                <w:lang w:eastAsia="ru-RU"/>
              </w:rPr>
            </w:r>
          </w:p>
        </w:tc>
        <w:tc>
          <w:tcPr>
            <w:tcW w:w="1290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Alsta"/>
              <w:widowControl w:val="false"/>
              <w:spacing w:lineRule="atLeast" w:line="240" w:beforeAutospacing="0" w:before="0" w:afterAutospacing="0" w:after="0"/>
              <w:jc w:val="center"/>
              <w:rPr/>
            </w:pP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 xml:space="preserve">исп. Галюкова </w:t>
            </w:r>
            <w:r>
              <w:rPr>
                <w:rStyle w:val="Strong"/>
                <w:rFonts w:eastAsia="Calibri" w:cs="" w:ascii="Arial" w:hAnsi="Arial"/>
                <w:b w:val="false"/>
                <w:bCs/>
                <w:color w:val="00000A"/>
                <w:kern w:val="0"/>
                <w:sz w:val="22"/>
                <w:szCs w:val="22"/>
                <w:lang w:val="ru-RU" w:eastAsia="en-US" w:bidi="ar-SA"/>
              </w:rPr>
              <w:t>Алла Аркадьевна</w:t>
            </w:r>
          </w:p>
          <w:p>
            <w:pPr>
              <w:pStyle w:val="Alsta"/>
              <w:widowControl w:val="false"/>
              <w:spacing w:lineRule="atLeast" w:line="240" w:beforeAutospacing="0" w:before="0" w:afterAutospacing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 xml:space="preserve"> </w:t>
            </w: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 xml:space="preserve">тел. </w:t>
            </w: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 xml:space="preserve">8/35234/ </w:t>
            </w:r>
            <w:r>
              <w:rPr>
                <w:rStyle w:val="Strong"/>
                <w:rFonts w:ascii="Arial" w:hAnsi="Arial"/>
                <w:b w:val="false"/>
                <w:sz w:val="22"/>
                <w:szCs w:val="22"/>
              </w:rPr>
              <w:t>9-79-34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Alsta">
    <w:name w:val="alsta"/>
    <w:basedOn w:val="Normal"/>
    <w:qFormat/>
    <w:pPr>
      <w:spacing w:beforeAutospacing="1" w:afterAutospacing="1"/>
    </w:pPr>
    <w:rPr>
      <w:sz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LibreOffice/7.0.4.2$Windows_X86_64 LibreOffice_project/dcf040e67528d9187c66b2379df5ea4407429775</Application>
  <AppVersion>15.0000</AppVersion>
  <Pages>2</Pages>
  <Words>407</Words>
  <Characters>3329</Characters>
  <CharactersWithSpaces>3699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2018-08-08T10:10:00Z</cp:lastPrinted>
  <dcterms:modified xsi:type="dcterms:W3CDTF">2025-04-01T14:28:39Z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