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5387" w:leader="none"/>
              </w:tabs>
              <w:suppressAutoHyphens w:val="false"/>
              <w:autoSpaceDE w:val="false"/>
              <w:spacing w:lineRule="auto" w:line="240" w:beforeAutospacing="1" w:after="0"/>
              <w:ind w:left="0" w:right="0" w:firstLine="709"/>
              <w:jc w:val="left"/>
              <w:rPr>
                <w:rFonts w:ascii="Arial" w:hAnsi="Arial" w:eastAsia="Times New Roman" w:cs="Times New Roman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«Выдача градостроительного плана земельного участка»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before="0" w:after="200"/>
              <w:ind w:left="0" w:right="0" w:firstLine="709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 xml:space="preserve">тдел архитектуры и строительства </w:t>
            </w:r>
            <w:r>
              <w:rPr>
                <w:rFonts w:cs="Arial" w:ascii="Arial" w:hAnsi="Arial"/>
                <w:b w:val="false"/>
                <w:bCs/>
                <w:iCs/>
                <w:color w:val="000000"/>
                <w:sz w:val="24"/>
                <w:szCs w:val="24"/>
                <w:shd w:fill="auto" w:val="clear"/>
              </w:rPr>
              <w:t>Администраци</w:t>
            </w:r>
            <w:r>
              <w:rPr>
                <w:rFonts w:cs="Arial" w:ascii="Arial" w:hAnsi="Arial"/>
                <w:b w:val="false"/>
                <w:bCs/>
                <w:iCs/>
                <w:color w:val="000000"/>
                <w:sz w:val="24"/>
                <w:szCs w:val="24"/>
                <w:shd w:fill="auto" w:val="clear"/>
              </w:rPr>
              <w:t>и</w:t>
            </w:r>
            <w:r>
              <w:rPr>
                <w:rFonts w:cs="Arial" w:ascii="Arial" w:hAnsi="Arial"/>
                <w:b w:val="false"/>
                <w:bCs/>
                <w:iCs/>
                <w:color w:val="000000"/>
                <w:sz w:val="24"/>
                <w:szCs w:val="24"/>
                <w:shd w:fill="auto" w:val="clear"/>
              </w:rPr>
              <w:t xml:space="preserve"> Мокроусовского муниципального округа Курганской области.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ind w:left="0" w:right="0" w:firstLine="709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Заявителями при обращении за получением услуги являются правообладатели земельных участков, а также иные лица в случае, предусмотренном частью 1</w:t>
            </w:r>
            <w:r>
              <w:rPr>
                <w:rFonts w:ascii="Arial" w:hAnsi="Arial"/>
                <w:bCs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статьи 57</w:t>
            </w:r>
            <w:r>
              <w:rPr>
                <w:rFonts w:ascii="Arial" w:hAnsi="Arial"/>
                <w:b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autoSpaceDE w:val="false"/>
              <w:spacing w:before="0" w:after="200"/>
              <w:ind w:left="0" w:right="0" w:firstLine="709"/>
              <w:jc w:val="left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200"/>
              <w:ind w:right="282" w:hanging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Администрация Мокроусовского муниципального округа Курганской области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Физические, юридические лица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autoSpaceDE w:val="false"/>
              <w:ind w:left="0" w:right="0" w:hanging="0"/>
              <w:jc w:val="both"/>
              <w:rPr>
                <w:rFonts w:ascii="Arial" w:hAnsi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1. З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аявлени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е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 xml:space="preserve"> о выдаче градостроительного плана земельного участка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autoSpaceDE w:val="false"/>
              <w:ind w:left="0" w:right="0" w:hanging="0"/>
              <w:jc w:val="both"/>
              <w:rPr>
                <w:rFonts w:ascii="Arial" w:hAnsi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 удостоверяющий личность (заявителя, представителя)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autoSpaceDE w:val="false"/>
              <w:ind w:left="0" w:right="0" w:hanging="0"/>
              <w:jc w:val="both"/>
              <w:rPr>
                <w:rFonts w:ascii="Arial" w:hAnsi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3. Документ подтверждающий полномочия представителя, действовать от имени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autoSpaceDE w:val="false"/>
              <w:spacing w:before="0" w:after="200"/>
              <w:ind w:left="0" w:right="0" w:hanging="0"/>
              <w:jc w:val="both"/>
              <w:rPr>
                <w:rFonts w:ascii="Arial" w:hAnsi="Arial" w:eastAsia="Calibri"/>
                <w:b w:val="false"/>
                <w:b w:val="false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4. П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равоустанавливающие документы на земельный участок 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в случае,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если права на него не зарегистрированы в Едином государственном реестре недвижимости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1. С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2. С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3. И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4. У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1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 статьи 57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5. Д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оговор о комплексном развитии территории в случае, предусмотренном частью 4 статьи 57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6. И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7. И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8. Д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>окументация по планировке территории в случаях, предусмотренных частью 4 статьи 57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Arial" w:hAnsi="Arial"/>
                <w:bCs/>
                <w:color w:val="000000"/>
                <w:sz w:val="24"/>
                <w:szCs w:val="24"/>
                <w:lang w:eastAsia="en-US"/>
              </w:rPr>
              <w:t>а) градостроительный план земельного участка;</w:t>
            </w:r>
          </w:p>
          <w:p>
            <w:pPr>
              <w:pStyle w:val="Normal"/>
              <w:widowControl w:val="false"/>
              <w:shd w:val="clear" w:color="auto" w:fill="auto"/>
              <w:tabs>
                <w:tab w:val="clear" w:pos="708"/>
                <w:tab w:val="left" w:pos="1018" w:leader="none"/>
              </w:tabs>
              <w:autoSpaceDE w:val="false"/>
              <w:spacing w:lineRule="exact" w:line="322" w:before="0" w:after="0"/>
              <w:ind w:left="0" w:right="0" w:firstLine="709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</w:rPr>
              <w:t>б) решение об отказе в выдаче градостроительного плана земельного участка</w:t>
            </w:r>
          </w:p>
        </w:tc>
      </w:tr>
      <w:tr>
        <w:trPr>
          <w:trHeight w:val="104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autoSpaceDE w:val="false"/>
              <w:spacing w:lineRule="auto" w:line="240" w:beforeAutospacing="1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14</w:t>
            </w:r>
            <w:r>
              <w:rPr>
                <w:rFonts w:eastAsia="Calibri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jc w:val="left"/>
              <w:rPr>
                <w:rFonts w:ascii="Arial" w:hAnsi="Arial" w:eastAsia="Calibri" w:cs="Arial" w:eastAsiaTheme="minorHAns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eastAsiaTheme="minorHAnsi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Отсутствие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2"/>
                <w:szCs w:val="22"/>
              </w:rPr>
              <w:t>Предоставление услуги осуществляется без взимания платы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Постановление Администрации Мокроусовского муниципального округа Курганской области от 01 декабря 2022 года № 305 «Об утверждении административного регламента предоставления государственной (муниципальной) услуги «Выдача градостроительного плана земельного участка» на территории Мокроусовского муниципального округа.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исп. Галюкова А.А.</w:t>
            </w:r>
          </w:p>
          <w:p>
            <w:pPr>
              <w:pStyle w:val="Normal"/>
              <w:autoSpaceDE w:val="false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тел.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8/35234/ </w:t>
            </w:r>
            <w:r>
              <w:rPr>
                <w:rFonts w:ascii="Arial" w:hAnsi="Arial"/>
                <w:bCs/>
                <w:sz w:val="24"/>
                <w:szCs w:val="24"/>
              </w:rPr>
              <w:t>9-79-34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uppressAutoHyphens w:val="false"/>
              <w:autoSpaceDE w:val="false"/>
              <w:spacing w:beforeAutospacing="1" w:after="0"/>
              <w:ind w:right="-199" w:hanging="0"/>
              <w:jc w:val="left"/>
              <w:rPr>
                <w:rFonts w:ascii="Arial" w:hAnsi="Arial"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 w:ascii="Arial" w:hAnsi="Arial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LibreOffice/7.0.4.2$Windows_X86_64 LibreOffice_project/dcf040e67528d9187c66b2379df5ea4407429775</Application>
  <AppVersion>15.0000</AppVersion>
  <Pages>3</Pages>
  <Words>483</Words>
  <Characters>3828</Characters>
  <CharactersWithSpaces>4270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2025-03-26T15:04:08Z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