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Style30"/>
              <w:widowControl w:val="false"/>
              <w:ind w:firstLine="708"/>
              <w:jc w:val="both"/>
              <w:rPr>
                <w:rFonts w:ascii="Arial" w:hAnsi="Arial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2"/>
                <w:szCs w:val="22"/>
              </w:rPr>
              <w:t>«Выдача населению справок, выписок из похозяйственной книги  и иных документов»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ascii="Arial" w:hAnsi="Arial"/>
                <w:b w:val="false"/>
                <w:bCs w:val="false"/>
                <w:sz w:val="22"/>
                <w:szCs w:val="22"/>
                <w:lang w:eastAsia="en-US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jc w:val="both"/>
              <w:rPr>
                <w:rFonts w:ascii="Arial" w:hAnsi="Arial" w:eastAsia="Calibri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2"/>
                <w:szCs w:val="22"/>
              </w:rPr>
              <w:t>муниципальное казенное учреждение «Северный территориальный отдел Мокроусовского муниципального округа»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jc w:val="both"/>
              <w:rPr>
                <w:rFonts w:ascii="Arial" w:hAnsi="Arial" w:eastAsia="Calibri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2"/>
                <w:szCs w:val="22"/>
              </w:rPr>
              <w:t>муниципальное казенное учреждение «Южный территориальный отдел Мокроусовского муниципального округа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pacing w:lineRule="auto" w:line="240" w:before="0" w:after="0"/>
              <w:jc w:val="both"/>
              <w:rPr>
                <w:rFonts w:ascii="Arial" w:hAnsi="Arial" w:eastAsia="Calibri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2"/>
                <w:szCs w:val="22"/>
                <w:lang w:eastAsia="en-US"/>
              </w:rPr>
              <w:t>Администрация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>граждане Российской Федерации, собственники, наниматели жилых помещений и совместно зарегистрированные в установленном законом порядке лица, наследники умершего собственника (нанимателя) жилого помещения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spacing w:lineRule="auto" w:line="240" w:before="0" w:after="0"/>
              <w:ind w:left="0"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граждане Российской Федерации, собственники, наниматели жилых помещений и совместно зарегистрированные в установленном законом порядке лица, наследники умершего собственника (нанимателя) жилого помещения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копия документа, удостоверяющего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копия документа, подтверждающего полномочия лица на осуществление действий от имени заявителя (в случае обращения представителя заявителя)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оригинал домовой книги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sz w:val="22"/>
                <w:szCs w:val="22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>правоустанавливающие документы на жилое помещение (свидетельство о государственной регистрации права, договор купли-продажи и т.д.)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060" w:leader="none"/>
              </w:tabs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правоустанавливающие документы на жилое помещение (свидетельство о государственной регистрации права, договор купли-продажи и т.д.).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en-US"/>
              </w:rPr>
              <w:t>выдача справок о составе семьи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en-US"/>
              </w:rPr>
              <w:t>оформление выписки из похозяйственной книги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en-US"/>
              </w:rPr>
              <w:t>иные документы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en-US"/>
              </w:rPr>
              <w:t>отказ в выдаче указанных документов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en-US"/>
              </w:rPr>
              <w:t>6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Отсутствие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Муниципальная услуга предоставляется на бесплатной основе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</w:rPr>
            </w:pPr>
            <w:r>
              <w:rPr>
                <w:rFonts w:cs="PT Astra Serif" w:ascii="Arial" w:hAnsi="Arial"/>
                <w:sz w:val="22"/>
                <w:szCs w:val="22"/>
              </w:rPr>
              <w:t xml:space="preserve">Постановление Администрации Мокроусовского муниципального округа </w:t>
            </w:r>
            <w:r>
              <w:rPr>
                <w:rFonts w:ascii="Arial" w:hAnsi="Arial"/>
                <w:sz w:val="22"/>
                <w:szCs w:val="22"/>
              </w:rPr>
              <w:t xml:space="preserve">№278 от 23 ноября 2022 года </w:t>
            </w:r>
            <w:r>
              <w:rPr>
                <w:rFonts w:cs="PT Astra Serif" w:ascii="Arial" w:hAnsi="Arial"/>
                <w:sz w:val="22"/>
                <w:szCs w:val="22"/>
              </w:rPr>
              <w:t xml:space="preserve"> </w:t>
            </w:r>
            <w:r>
              <w:rPr>
                <w:rFonts w:cs="PT Astra Serif" w:ascii="Arial" w:hAnsi="Arial"/>
                <w:b/>
                <w:sz w:val="22"/>
                <w:szCs w:val="22"/>
              </w:rPr>
              <w:t>Об утверждении Административного регламента предоставления муниципальной услуги «Выдача населению справок, выписок из похозяйственной книги  и иных документов»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Исп.Федорова М.А.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14"/>
                <w:szCs w:val="14"/>
              </w:rPr>
            </w:pPr>
            <w:r>
              <w:rPr>
                <w:rStyle w:val="13"/>
                <w:rFonts w:eastAsia="Times New Roman" w:cs="Times New Roman" w:ascii="Arial" w:hAnsi="Arial"/>
                <w:b w:val="false"/>
                <w:bCs w:val="false"/>
                <w:sz w:val="22"/>
                <w:szCs w:val="22"/>
                <w:lang w:eastAsia="ru-RU"/>
              </w:rPr>
              <w:t>Т.97741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character" w:styleId="13">
    <w:name w:val="Стиль 13 пт"/>
    <w:qFormat/>
    <w:rPr>
      <w:rFonts w:ascii="Times New Roman" w:hAnsi="Times New Roman" w:cs="Times New Roman"/>
      <w:sz w:val="26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Application>LibreOffice/7.0.4.2$Windows_X86_64 LibreOffice_project/dcf040e67528d9187c66b2379df5ea4407429775</Application>
  <AppVersion>15.0000</AppVersion>
  <Pages>2</Pages>
  <Words>243</Words>
  <Characters>1960</Characters>
  <CharactersWithSpaces>2153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2025-04-29T08:40:22Z</dcterms:modified>
  <cp:revision>192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