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Администрация Куртамышского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ind w:firstLine="708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bCs/>
                <w:sz w:val="24"/>
                <w:szCs w:val="24"/>
              </w:rPr>
              <w:t>Заявителями на получение муниципальной услуги (далее – Заявитель) являются: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jc w:val="both"/>
              <w:outlineLvl w:val="2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sz w:val="24"/>
                <w:szCs w:val="24"/>
                <w:lang w:eastAsia="ru-RU"/>
              </w:rPr>
              <w:t xml:space="preserve">-законные представители (родители, усыновители, опекуны) несовершеннолетних в возрасте до 14 лет, опекуны недееспособных граждан либо представители, действующие в силу полномочий, основанных на доверенности,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lang w:eastAsia="ru-RU"/>
              </w:rPr>
              <w:t>оформленной в соответствии с требованиями законодательства Российской Федерации</w:t>
            </w:r>
            <w:r>
              <w:rPr>
                <w:rFonts w:eastAsia="Times New Roman" w:cs="Liberation Serif" w:ascii="Arial" w:hAnsi="Arial"/>
                <w:sz w:val="24"/>
                <w:szCs w:val="24"/>
                <w:lang w:eastAsia="ru-RU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jc w:val="both"/>
              <w:outlineLvl w:val="2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b w:val="false"/>
                <w:bCs/>
                <w:color w:val="000000"/>
                <w:sz w:val="24"/>
                <w:szCs w:val="24"/>
                <w:lang w:eastAsia="ru-RU"/>
              </w:rPr>
              <w:t>-спортивные федерации, физкультурно-спортивные организации, организации, осуществляющие спортивную подготовку, образовательные организации.</w:t>
            </w:r>
          </w:p>
        </w:tc>
      </w:tr>
      <w:tr>
        <w:trPr>
          <w:trHeight w:val="45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tabs>
                <w:tab w:val="clear" w:pos="720"/>
                <w:tab w:val="left" w:pos="851" w:leader="none"/>
                <w:tab w:val="left" w:pos="1134" w:leader="none"/>
              </w:tabs>
              <w:spacing w:lineRule="auto" w:line="240"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bCs/>
                <w:iCs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eastAsia="Times New Roman" w:cs="Liberation Serif" w:ascii="Arial" w:hAnsi="Arial"/>
                <w:bCs/>
                <w:iCs/>
                <w:color w:val="000000"/>
                <w:sz w:val="24"/>
                <w:szCs w:val="24"/>
                <w:lang w:eastAsia="ru-RU"/>
              </w:rPr>
              <w:t>ектор по социальной политике, делам молодежи, физкультуре и спорту Администрации Куртамышского муниципального округа Курганской области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Присвоение спортивных разрядов «второй спортивный разряд» и «третий спортивный разряд» (за исключением военно-прикладных и служебно-прикладных видов спорта)</w:t>
            </w:r>
          </w:p>
        </w:tc>
      </w:tr>
      <w:tr>
        <w:trPr>
          <w:trHeight w:val="1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fill="FFFFFF"/>
              <w:tabs>
                <w:tab w:val="clear" w:pos="720"/>
                <w:tab w:val="left" w:pos="1570" w:leader="none"/>
              </w:tabs>
              <w:spacing w:lineRule="exact" w:line="298"/>
              <w:ind w:right="5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</w:t>
            </w:r>
            <w:r>
              <w:rPr>
                <w:rFonts w:eastAsia="Times New Roman" w:cs="Liberation Serif" w:ascii="Arial" w:hAnsi="Arial"/>
                <w:sz w:val="24"/>
                <w:szCs w:val="24"/>
              </w:rPr>
              <w:t>представление</w:t>
            </w:r>
            <w:r>
              <w:rPr>
                <w:rFonts w:cs="Liberation Serif" w:ascii="Arial" w:hAnsi="Arial"/>
                <w:sz w:val="24"/>
                <w:szCs w:val="24"/>
              </w:rPr>
              <w:t>;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bCs/>
                <w:sz w:val="24"/>
                <w:szCs w:val="24"/>
              </w:rPr>
              <w:t>-документ, удостоверяющий личность;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bCs/>
                <w:sz w:val="24"/>
                <w:szCs w:val="24"/>
              </w:rPr>
              <w:t>-</w:t>
            </w:r>
            <w:r>
              <w:rPr>
                <w:rFonts w:cs="Liberation Serif" w:ascii="Arial" w:hAnsi="Arial"/>
                <w:bCs/>
                <w:sz w:val="24"/>
                <w:szCs w:val="24"/>
              </w:rPr>
              <w:t>д</w:t>
            </w:r>
            <w:r>
              <w:rPr>
                <w:rFonts w:eastAsia="Times New Roman" w:cs="Liberation Serif" w:ascii="Arial" w:hAnsi="Arial"/>
                <w:bCs/>
                <w:sz w:val="24"/>
                <w:szCs w:val="24"/>
              </w:rPr>
              <w:t>окумент, удостоверяющий личность представителя заявителя, в случае, когда полномочия уполномоченного лица подтверждены доверенностью в простой письменной форме;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bCs/>
                <w:sz w:val="24"/>
                <w:szCs w:val="24"/>
              </w:rPr>
              <w:t>-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услуги, если с представление м обращается представитель заявителя;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bCs/>
                <w:sz w:val="24"/>
                <w:szCs w:val="24"/>
              </w:rPr>
              <w:t>-</w:t>
            </w:r>
            <w:r>
              <w:rPr>
                <w:rFonts w:eastAsia="Times New Roman" w:cs="Liberation Serif" w:ascii="Arial" w:hAnsi="Arial"/>
                <w:bCs/>
                <w:sz w:val="24"/>
                <w:szCs w:val="24"/>
              </w:rPr>
              <w:t>согласия заявителя на обработку персональных данных;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bCs/>
                <w:color w:val="000000"/>
                <w:spacing w:val="-1"/>
                <w:sz w:val="24"/>
                <w:szCs w:val="24"/>
                <w:lang w:eastAsia="ru-RU"/>
              </w:rPr>
              <w:t>-копия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 - для присвоения всех спортивных разрядов;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bCs/>
                <w:color w:val="000000"/>
                <w:spacing w:val="-1"/>
                <w:sz w:val="24"/>
                <w:szCs w:val="24"/>
                <w:lang w:eastAsia="ru-RU"/>
              </w:rPr>
              <w:t>-копия справки о составе и квалификации судейской коллегии, подписанной председателем судейской коллегии (главным судьей) и лицом, уполномоченным организацией, проводящей соревнования - для присвоения спортивных разрядов "второй спортивный разряд", "третий спортивный разряд" (за исключением международных соревнований);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bCs/>
                <w:color w:val="000000"/>
                <w:spacing w:val="-1"/>
                <w:sz w:val="24"/>
                <w:szCs w:val="24"/>
                <w:lang w:eastAsia="ru-RU"/>
              </w:rPr>
              <w:t>-две фотографии размером 3 x 4 см;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bCs/>
                <w:color w:val="000000"/>
                <w:spacing w:val="-1"/>
                <w:sz w:val="24"/>
                <w:szCs w:val="24"/>
                <w:lang w:eastAsia="ru-RU"/>
              </w:rPr>
              <w:t>-копия документа, удостоверяющего принадлежность спортсмена к физкультурно-спортивной организации, организации, осуществляющей спортивную подготовку или образовательной организации (в случае приостановления действия государственной аккредитации региональной спортивной федерации);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bCs/>
                <w:color w:val="000000"/>
                <w:spacing w:val="-1"/>
                <w:sz w:val="24"/>
                <w:szCs w:val="24"/>
                <w:lang w:eastAsia="ru-RU"/>
              </w:rPr>
              <w:t>-для лиц, не достигших возраста 14 лет, - копия свидетельства о рождении;</w:t>
            </w:r>
          </w:p>
          <w:p>
            <w:pPr>
              <w:pStyle w:val="Normal"/>
              <w:widowControl w:val="false"/>
              <w:spacing w:before="0" w:after="20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bCs/>
                <w:color w:val="000000"/>
                <w:spacing w:val="-1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1"/>
                <w:sz w:val="24"/>
                <w:szCs w:val="24"/>
                <w:lang w:eastAsia="ru-RU"/>
              </w:rPr>
              <w:t>оеннослужащими,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билета.</w:t>
            </w:r>
          </w:p>
        </w:tc>
      </w:tr>
      <w:tr>
        <w:trPr>
          <w:trHeight w:val="732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</w:r>
          </w:p>
        </w:tc>
      </w:tr>
      <w:tr>
        <w:trPr>
          <w:trHeight w:val="97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ind w:firstLine="709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Результатом предоставления муниципальной услуги является: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 xml:space="preserve">-распоряжение Администрации Куртамышского муниципального округа Курганской области о присвоении спортивных разрядов «второй спортивный разряд», «третий спортивный разряд»; 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-решение о возврате документов для присвоения спортивного разряда;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eastAsia="ru-RU"/>
              </w:rPr>
              <w:t>-решение об отказе в предоставлении муниципальной услуги.</w:t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  <w:t>60 календарных 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jc w:val="both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>Постановление Администрации Куртамышского муниципального округа от 2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>2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>.0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>5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>.202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>4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 xml:space="preserve"> года № 1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>1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 xml:space="preserve">1 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sz w:val="24"/>
                <w:szCs w:val="24"/>
                <w:lang w:val="ru-RU" w:eastAsia="ru-RU"/>
              </w:rPr>
              <w:t xml:space="preserve">Об утверждении административного регламента предоставления Администрацией Куртамышского муниципального округа Курганской области 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z w:val="24"/>
                <w:szCs w:val="24"/>
                <w:lang w:val="ru-RU" w:eastAsia="ru-RU"/>
              </w:rPr>
              <w:t>муниципальной услуги по присвоению спортивных разрядов «второй спортивный разряд» и «третий спортивный разряд» (за исключением военно-прикладных и служебно-прикладных видов спорта)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z w:val="24"/>
                <w:szCs w:val="24"/>
                <w:vertAlign w:val="superscript"/>
                <w:lang w:val="ru-RU" w:eastAsia="ru-RU"/>
              </w:rPr>
              <w:t xml:space="preserve"> 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-" w:customStyle="1">
    <w:name w:val="Hyperlink"/>
    <w:basedOn w:val="DefaultParagraphFont"/>
    <w:rPr>
      <w:color w:val="0000FF"/>
      <w:u w:val="single"/>
    </w:rPr>
  </w:style>
  <w:style w:type="character" w:styleId="Style15" w:customStyle="1">
    <w:name w:val="FollowedHyperlink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Strong">
    <w:name w:val="Strong"/>
    <w:qFormat/>
    <w:rPr>
      <w:b/>
      <w:bCs/>
    </w:rPr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1" w:customStyle="1">
    <w:name w:val="Содержимое таблицы"/>
    <w:basedOn w:val="Normal"/>
    <w:qFormat/>
    <w:pPr/>
    <w:rPr/>
  </w:style>
  <w:style w:type="paragraph" w:styleId="Style22" w:customStyle="1">
    <w:name w:val="Заголовок таблицы"/>
    <w:basedOn w:val="Style21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3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Application>LibreOffice/7.5.3.2$Windows_X86_64 LibreOffice_project/9f56dff12ba03b9acd7730a5a481eea045e468f3</Application>
  <AppVersion>15.0000</AppVersion>
  <Pages>3</Pages>
  <Words>385</Words>
  <Characters>3245</Characters>
  <CharactersWithSpaces>3597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2025-03-31T14:30:15Z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