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tabs>
                <w:tab w:val="clear" w:pos="720"/>
                <w:tab w:val="left" w:pos="709" w:leader="none"/>
              </w:tabs>
              <w:ind w:firstLine="709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  <w:t>Заявителями при предоставлении муниципальной услуги выступают граждане Российской Федерации, проживающие в Куртамышском муниципальном округе Курганской области, которые являются малоимущими и (или) относятся к иным определенным федеральным законом, указом Президента Российской Федерации или законом Курганской области категориям граждан, и могут быть признаны нуждающимися в жилых помещениях по основаниям, предусмотренным статьей 51 Жилищного кодекса Российской Федерации (далее - заявитель).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709" w:leader="none"/>
              </w:tabs>
              <w:ind w:firstLine="709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  <w:t>К категории «Малоимущие граждане» относятся граждане, признаваемые таковыми в порядке, установленном постановлением Правительства Курганской области от 22.09.2015 г. № 290 «Об утверждении Порядка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с учетом дохода, приходящегося на каждого члена семьи и стоимости имущества, подлежащего налогообложению. Уполномоченным органом, признающим заявителей малоимущими является отдел экономики Администрации Куртамышского муниципального округа Курганской области.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709" w:leader="none"/>
              </w:tabs>
              <w:ind w:firstLine="709"/>
              <w:jc w:val="both"/>
              <w:rPr>
                <w:rFonts w:ascii="Arial" w:hAnsi="Arial" w:cs="Liberation Serif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  <w:t>К иным определенным Федеральным законом, указом Президента Российской Федерации или законом Курганской области категориям граждан относятся:</w:t>
            </w:r>
          </w:p>
          <w:p>
            <w:pPr>
              <w:pStyle w:val="Normal"/>
              <w:shd w:fill="FFFFFF" w:val="clear"/>
              <w:ind w:firstLine="709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  <w:t>а) граждане, желающие принять участие в федеральных (региональных) целевых программах для получения в соответствии с действующим законодательством социальных выплат в качестве нуждающихся в улучшении жилищных условий (в жилых помещениях из жилищного фонда Российской Федерации или жилищного фонда Курганской области);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709" w:leader="none"/>
              </w:tabs>
              <w:spacing w:lineRule="exact" w:line="298"/>
              <w:ind w:firstLine="709"/>
              <w:jc w:val="both"/>
              <w:rPr>
                <w:rFonts w:ascii="Arial" w:hAnsi="Arial" w:cs="Liberation Serif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  <w:t>б) граждане, желающие получить бесплатно земельный участок, находящийся в государственной или муниципальной собственности, для индивидуального жилищного строительства на территории Курганской области в соответствии с действующим законодательством и целевыми программами Курганской области, в том числе:</w:t>
            </w:r>
          </w:p>
          <w:p>
            <w:pPr>
              <w:pStyle w:val="Normal"/>
              <w:shd w:fill="FFFFFF" w:val="clear"/>
              <w:spacing w:before="0" w:after="0"/>
              <w:ind w:firstLine="709"/>
              <w:contextualSpacing/>
              <w:jc w:val="both"/>
              <w:rPr>
                <w:rFonts w:ascii="Arial" w:hAnsi="Arial" w:cs="Liberation Serif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  <w:t>- граждане, имеющие троих и более детей;</w:t>
            </w:r>
          </w:p>
          <w:p>
            <w:pPr>
              <w:pStyle w:val="Normal"/>
              <w:shd w:fill="FFFFFF" w:val="clear"/>
              <w:spacing w:before="298" w:after="0"/>
              <w:ind w:firstLine="709"/>
              <w:contextualSpacing/>
              <w:jc w:val="both"/>
              <w:rPr>
                <w:rFonts w:ascii="Arial" w:hAnsi="Arial" w:cs="Liberation Serif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- ветераны боевых действий, постоянно проживающие на территории Курганской области не менее последних пяти лет, предшествующих подаче заявления о предоставлении бесплатно в собственность земельного участка для индивидуального жилищного строительства.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Отдел экономики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hd w:fill="FFFFFF" w:val="clear"/>
              <w:tabs>
                <w:tab w:val="clear" w:pos="720"/>
                <w:tab w:val="left" w:pos="709" w:leader="none"/>
              </w:tabs>
              <w:autoSpaceDE w:val="true"/>
              <w:spacing w:before="0" w:after="200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Принятие на учет граждан в качестве нуждающихся в жилых помещениях на территории Куртамышского муниципального округа Курганской области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Д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 xml:space="preserve">окументы необходимые для принятия 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1E1D1E"/>
                <w:sz w:val="22"/>
                <w:szCs w:val="22"/>
                <w:lang w:eastAsia="ru-RU"/>
              </w:rPr>
              <w:t>на учет в качестве нуждающихся в жилом помещении: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З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 xml:space="preserve">документ, удостоверяющий личность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з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аявителя;</w:t>
            </w:r>
          </w:p>
          <w:p>
            <w:pPr>
              <w:pStyle w:val="Normal"/>
              <w:widowControl/>
              <w:shd w:fill="FFFFFF" w:val="clear"/>
              <w:autoSpaceDE w:val="true"/>
              <w:ind w:hanging="0"/>
              <w:jc w:val="both"/>
              <w:rPr>
                <w:rFonts w:ascii="Arial" w:hAnsi="Arial" w:cs="Liberation Serif"/>
                <w:b w:val="false"/>
                <w:bCs w:val="false"/>
                <w:color w:val="1E1D1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доверенность, в случае подачи заявления представителем заявителя;</w:t>
            </w:r>
          </w:p>
          <w:p>
            <w:pPr>
              <w:pStyle w:val="Normal"/>
              <w:widowControl/>
              <w:shd w:fill="FFFFFF" w:val="clear"/>
              <w:autoSpaceDE w:val="tru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Arial" w:hAnsi="Arial"/>
                <w:b w:val="false"/>
                <w:bCs w:val="false"/>
                <w:sz w:val="22"/>
                <w:szCs w:val="22"/>
                <w:lang w:eastAsia="ru-RU"/>
              </w:rPr>
              <w:t>документы, подтверждающие состав семьи заявителя (свидетельство о рождении, свидетельство о заключении брака, решение об усыновлении (удочерении), судебное решение о признании членом семьи и т.п.);</w:t>
            </w:r>
          </w:p>
          <w:p>
            <w:pPr>
              <w:pStyle w:val="Normal"/>
              <w:widowControl/>
              <w:shd w:fill="FFFFFF" w:val="clear"/>
              <w:autoSpaceDE w:val="tru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1E1D1E"/>
                <w:sz w:val="22"/>
                <w:szCs w:val="22"/>
                <w:lang w:eastAsia="ru-RU"/>
              </w:rPr>
              <w:t xml:space="preserve">технический паспорт на дом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1E1D1E"/>
                <w:sz w:val="22"/>
                <w:szCs w:val="22"/>
                <w:lang w:eastAsia="ru-RU"/>
              </w:rPr>
              <w:t>(при наличии )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1E1D1E"/>
                <w:sz w:val="22"/>
                <w:szCs w:val="22"/>
                <w:lang w:eastAsia="ru-RU"/>
              </w:rPr>
              <w:t>;</w:t>
            </w:r>
          </w:p>
          <w:p>
            <w:pPr>
              <w:pStyle w:val="Normal"/>
              <w:widowControl/>
              <w:shd w:fill="FFFFFF" w:val="clear"/>
              <w:autoSpaceDE w:val="true"/>
              <w:ind w:hanging="0"/>
              <w:jc w:val="both"/>
              <w:rPr>
                <w:rFonts w:ascii="Arial" w:hAnsi="Arial" w:cs="Liberation Serif"/>
                <w:b w:val="false"/>
                <w:bCs w:val="false"/>
                <w:color w:val="1E1D1E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1E1D1E"/>
                <w:sz w:val="22"/>
                <w:szCs w:val="22"/>
                <w:lang w:eastAsia="ru-RU"/>
              </w:rPr>
              <w:t xml:space="preserve">документы, подтверждающие право пользования жилым помещением (жилым домом), занимаемым заявителем и членами его семьи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1E1D1E"/>
                <w:sz w:val="22"/>
                <w:szCs w:val="22"/>
                <w:lang w:eastAsia="ru-RU"/>
              </w:rPr>
              <w:t>(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1E1D1E"/>
                <w:sz w:val="22"/>
                <w:szCs w:val="22"/>
                <w:lang w:eastAsia="ru-RU"/>
              </w:rPr>
              <w:t>(договор, ордер, решение о предоставлении жилого помещения и т.п.), при наличии жилого помещения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1E1D1E"/>
                <w:sz w:val="22"/>
                <w:szCs w:val="22"/>
                <w:lang w:eastAsia="ru-RU"/>
              </w:rPr>
              <w:t>)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1E1D1E"/>
                <w:sz w:val="22"/>
                <w:szCs w:val="22"/>
                <w:lang w:eastAsia="ru-RU"/>
              </w:rPr>
              <w:t>;</w:t>
            </w:r>
          </w:p>
          <w:p>
            <w:pPr>
              <w:pStyle w:val="Normal"/>
              <w:widowControl/>
              <w:shd w:fill="FFFFFF" w:val="clear"/>
              <w:autoSpaceDE w:val="tru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документы с прежнего места жительства из организации (органа), осуществляющей (осуществляющего) хранение и использование технических паспортов и иной документации об объектах технического учета и технической инвентаризации жилищного фонда организации (органа), осуществляющей (осуществляющего) технический учет жилищного фонда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(для заявителя и каждого члена его семьи, проживающих в Куртамышском муниципальном округе Курганской области менее пяти лет, помимо документов, указанных в подпунктах 1 - 8 настоящего пункта, предоставляются)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;</w:t>
            </w:r>
          </w:p>
          <w:p>
            <w:pPr>
              <w:pStyle w:val="Normal"/>
              <w:widowControl/>
              <w:shd w:fill="FFFFFF" w:val="clear"/>
              <w:autoSpaceDE w:val="tru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документы о доходах заявителя и членов семьи за 12 месяцев, предшествующих обращению;</w:t>
            </w:r>
          </w:p>
          <w:p>
            <w:pPr>
              <w:pStyle w:val="Normal"/>
              <w:widowControl/>
              <w:shd w:fill="FFFFFF" w:val="clear"/>
              <w:tabs>
                <w:tab w:val="clear" w:pos="720"/>
                <w:tab w:val="left" w:pos="709" w:leader="none"/>
              </w:tabs>
              <w:autoSpaceDE w:val="tru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документы на транспортное средство и его составные части, в том числе регистрационные документы, подтверждающие правовые основания владения заявителем и членами его семьи подлежащим налогообложению движимым имуществом (автомобили, мотоциклы и другие самоходные, водные и воздушные транспортные средства);</w:t>
            </w:r>
          </w:p>
          <w:p>
            <w:pPr>
              <w:pStyle w:val="Normal"/>
              <w:widowControl/>
              <w:shd w:fill="FFFFFF" w:val="clear"/>
              <w:autoSpaceDE w:val="tru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документы, подтверждающие сведения о стоимости принадлежащего на праве собственности заявителю и членам его семьи налогооблагаемого движимого и недвижимого имущества;</w:t>
            </w:r>
          </w:p>
          <w:p>
            <w:pPr>
              <w:pStyle w:val="Normal"/>
              <w:widowControl/>
              <w:shd w:fill="FFFFFF" w:val="clear"/>
              <w:autoSpaceDE w:val="true"/>
              <w:ind w:hanging="0"/>
              <w:jc w:val="both"/>
              <w:rPr>
                <w:rFonts w:ascii="Arial" w:hAnsi="Arial" w:cs="Liberation Serif"/>
                <w:b w:val="false"/>
                <w:bCs w:val="false"/>
                <w:color w:val="1E1D1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трудовую книжку заявителя и совершеннолетних дееспособных членов его семьи (при отсутствии трудовой книжки предоставляются сведения из органов государственной службы занятости);</w:t>
            </w:r>
          </w:p>
          <w:p>
            <w:pPr>
              <w:pStyle w:val="Normal"/>
              <w:widowControl/>
              <w:shd w:fill="FFFFFF" w:val="clear"/>
              <w:autoSpaceDE w:val="tru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удостоверение, заключение медико-социальной экспертизы, справки;</w:t>
            </w:r>
          </w:p>
          <w:p>
            <w:pPr>
              <w:pStyle w:val="Normal"/>
              <w:widowControl/>
              <w:shd w:fill="FFFFFF" w:val="clear"/>
              <w:autoSpaceDE w:val="tru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иной документ.</w:t>
            </w:r>
          </w:p>
          <w:p>
            <w:pPr>
              <w:pStyle w:val="Normal"/>
              <w:widowControl/>
              <w:shd w:fill="FFFFFF" w:val="clear"/>
              <w:tabs>
                <w:tab w:val="clear" w:pos="720"/>
                <w:tab w:val="left" w:pos="709" w:leader="none"/>
              </w:tabs>
              <w:autoSpaceDE w:val="true"/>
              <w:spacing w:before="0" w:after="200"/>
              <w:ind w:hanging="0"/>
              <w:jc w:val="both"/>
              <w:rPr>
                <w:rFonts w:cs="Liberation Serif"/>
                <w:color w:val="1E1D1E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hd w:fill="FFFFFF" w:val="clear"/>
              <w:autoSpaceDE w:val="true"/>
              <w:ind w:hanging="0"/>
              <w:jc w:val="both"/>
              <w:rPr>
                <w:rFonts w:ascii="Arial" w:hAnsi="Arial" w:cs="Liberation Serif"/>
                <w:b w:val="false"/>
                <w:bCs w:val="false"/>
                <w:color w:val="1E1D1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-выписка из Единого государственного реестра прав на недвижимое имущество и сделок с ним о правах заявителя и каждого члена его семьи на имеющиеся у них объекты недвижимого имущества по месту жительства заявителя;</w:t>
            </w:r>
          </w:p>
          <w:p>
            <w:pPr>
              <w:pStyle w:val="Normal"/>
              <w:widowControl/>
              <w:shd w:fill="FFFFFF" w:val="clear"/>
              <w:autoSpaceDE w:val="true"/>
              <w:spacing w:before="0" w:after="200"/>
              <w:ind w:hanging="0"/>
              <w:jc w:val="both"/>
              <w:rPr>
                <w:rFonts w:ascii="Arial" w:hAnsi="Arial" w:cs="Liberation Serif"/>
                <w:b w:val="false"/>
                <w:bCs w:val="false"/>
                <w:color w:val="1E1D1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-акт уполномоченного органа, подтверждающий, что жилое помещение, в котором проживает гражданин, признано в установленном порядке непригодным для проживания и ремонту или реконструкции не подлежит - в случае постановки на учет граждан, проживающих в помещениях, не отвечающих установленным для жилых помещений требованиям.</w:t>
            </w:r>
          </w:p>
        </w:tc>
      </w:tr>
      <w:tr>
        <w:trPr>
          <w:trHeight w:val="824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hd w:fill="FFFFFF" w:val="clear"/>
              <w:tabs>
                <w:tab w:val="clear" w:pos="720"/>
                <w:tab w:val="left" w:pos="709" w:leader="none"/>
              </w:tabs>
              <w:autoSpaceDE w:val="tru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-у</w:t>
            </w: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ведомлени</w:t>
            </w: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е</w:t>
            </w: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 xml:space="preserve"> о принятии на учет граждан в качестве нуждающихся в жилых помещениях на территории Куртамышского муниципального округа Курганской области;</w:t>
            </w:r>
          </w:p>
          <w:p>
            <w:pPr>
              <w:pStyle w:val="Normal"/>
              <w:widowControl/>
              <w:shd w:fill="FFFFFF" w:val="clear"/>
              <w:tabs>
                <w:tab w:val="clear" w:pos="720"/>
                <w:tab w:val="left" w:pos="709" w:leader="none"/>
              </w:tabs>
              <w:autoSpaceDE w:val="true"/>
              <w:spacing w:before="0" w:after="200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-</w:t>
            </w: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уведомлени</w:t>
            </w: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>е</w:t>
            </w:r>
            <w:r>
              <w:rPr>
                <w:rFonts w:cs="Liberation Serif" w:ascii="Arial" w:hAnsi="Arial"/>
                <w:b w:val="false"/>
                <w:bCs w:val="false"/>
                <w:color w:val="1E1D1E"/>
                <w:sz w:val="22"/>
                <w:szCs w:val="22"/>
              </w:rPr>
              <w:t xml:space="preserve"> об отказе в принятии на учет граждан в качестве нуждающихся в жилых помещениях на территории Куртамышского муниципального округа Курганской области.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 xml:space="preserve">30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р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. д.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Постановление Администрации Куртамышского 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15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.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11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.202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года №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251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Style w:val="Style16"/>
                <w:rFonts w:eastAsia="Batang;바탕" w:cs="Liberation Serif" w:ascii="Arial" w:hAnsi="Arial"/>
                <w:b w:val="false"/>
                <w:bCs w:val="false"/>
                <w:color w:val="000000"/>
                <w:sz w:val="22"/>
                <w:szCs w:val="22"/>
                <w:lang w:val="ru-RU" w:eastAsia="ru-RU"/>
              </w:rPr>
              <w:t xml:space="preserve">Об утверждении административного регламента по </w:t>
            </w:r>
            <w:r>
              <w:rPr>
                <w:rFonts w:eastAsia="Batang;바탕" w:cs="Liberation Serif" w:ascii="Arial" w:hAnsi="Arial"/>
                <w:b w:val="false"/>
                <w:bCs w:val="false"/>
                <w:color w:val="000000"/>
                <w:sz w:val="22"/>
                <w:szCs w:val="22"/>
                <w:lang w:val="ru-RU" w:eastAsia="ru-RU"/>
              </w:rPr>
              <w:t xml:space="preserve">предоставлению муниципальной услуги «Принятие на учет граждан в качестве нуждающихся в жилых помещениях на территории Куртамышского муниципального округа </w:t>
            </w:r>
            <w:r>
              <w:rPr>
                <w:rStyle w:val="Style16"/>
                <w:rFonts w:eastAsia="Batang;바탕" w:cs="Liberation Serif" w:ascii="Arial" w:hAnsi="Arial"/>
                <w:b w:val="false"/>
                <w:bCs w:val="false"/>
                <w:color w:val="000000"/>
                <w:sz w:val="22"/>
                <w:szCs w:val="22"/>
                <w:lang w:val="ru-RU" w:eastAsia="ru-RU"/>
              </w:rPr>
              <w:t>Курганской области</w:t>
            </w:r>
            <w:r>
              <w:rPr>
                <w:rFonts w:eastAsia="Batang;바탕" w:cs="Liberation Serif" w:ascii="Arial" w:hAnsi="Arial"/>
                <w:b w:val="false"/>
                <w:bCs w:val="false"/>
                <w:color w:val="000000"/>
                <w:sz w:val="22"/>
                <w:szCs w:val="22"/>
                <w:lang w:val="ru-RU" w:eastAsia="ru-RU"/>
              </w:rPr>
              <w:t>»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Контактная информация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Глава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Куртамышского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 муниципального округа 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А. Н. Гвоздев</w:t>
            </w:r>
          </w:p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Телефон: </w:t>
            </w:r>
            <w:r>
              <w:rPr>
                <w:rFonts w:ascii="Arial" w:hAnsi="Arial"/>
                <w:sz w:val="22"/>
                <w:szCs w:val="22"/>
              </w:rPr>
              <w:t>+</w:t>
            </w:r>
            <w:r>
              <w:rPr>
                <w:rFonts w:ascii="Arial" w:hAnsi="Arial"/>
                <w:sz w:val="22"/>
                <w:szCs w:val="22"/>
              </w:rPr>
              <w:t>7(35249) 2-13-94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ascii="Arial" w:hAnsi="Arial"/>
                <w:sz w:val="22"/>
                <w:szCs w:val="22"/>
              </w:rPr>
              <w:t>Адрес электронной:</w:t>
            </w:r>
            <w:hyperlink r:id="rId2">
              <w:r>
                <w:rPr>
                  <w:rStyle w:val="-"/>
                  <w:rFonts w:ascii="Arial" w:hAnsi="Arial"/>
                  <w:sz w:val="22"/>
                  <w:szCs w:val="22"/>
                </w:rPr>
                <w:t>kurtadm@yandex.ru</w:t>
              </w:r>
            </w:hyperlink>
          </w:p>
          <w:p>
            <w:pPr>
              <w:pStyle w:val="Style18"/>
              <w:spacing w:before="0" w:after="0"/>
              <w:rPr/>
            </w:pPr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en-US" w:eastAsia="ru-RU"/>
              </w:rPr>
              <w:t xml:space="preserve">Адрес: </w:t>
            </w:r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en-US" w:eastAsia="ru-RU"/>
              </w:rPr>
              <w:t>641430, Курганская область, Куртамышский р-н, г Куртамыш, ул 22 Партсъезда, д. 40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yle16">
    <w:name w:val="Strong"/>
    <w:qFormat/>
    <w:rPr>
      <w:b/>
      <w:bCs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tadm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Application>LibreOffice/7.5.3.2$Windows_X86_64 LibreOffice_project/9f56dff12ba03b9acd7730a5a481eea045e468f3</Application>
  <AppVersion>15.0000</AppVersion>
  <Pages>4</Pages>
  <Words>744</Words>
  <Characters>5551</Characters>
  <CharactersWithSpaces>6249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2025-02-20T15:50:11Z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