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/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  <w:t>физические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/>
                <w:color w:val="000000"/>
                <w:sz w:val="24"/>
                <w:szCs w:val="24"/>
                <w:highlight w:val="white"/>
                <w:lang w:eastAsia="ru-RU"/>
              </w:rPr>
              <w:t>Отдел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jc w:val="both"/>
              <w:rPr/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«Принятие решения о проведении аукциона по продаже земельного участка или аукциона на право заключения договора аренды земельного участка по заявлениям граждан или юридических лиц».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 xml:space="preserve">1.заявление </w:t>
            </w: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о проведении аукциона;</w:t>
            </w:r>
          </w:p>
          <w:p>
            <w:pPr>
              <w:pStyle w:val="ConsNormal"/>
              <w:widowControl w:val="false"/>
              <w:ind w:hanging="0"/>
              <w:jc w:val="both"/>
              <w:rPr/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2. документ, удостоверяющий личность заявителя;</w:t>
            </w:r>
          </w:p>
          <w:p>
            <w:pPr>
              <w:pStyle w:val="ConsNormal"/>
              <w:widowControl w:val="false"/>
              <w:ind w:hanging="0"/>
              <w:jc w:val="both"/>
              <w:rPr/>
            </w:pPr>
            <w:r>
              <w:rPr>
                <w:rFonts w:cs="Liberation Serif" w:ascii="Liberation Serif" w:hAnsi="Liberation Serif"/>
                <w:sz w:val="24"/>
                <w:szCs w:val="24"/>
              </w:rPr>
              <w:t>3.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представитель;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Liberation Serif" w:ascii="Liberation Serif" w:hAnsi="Liberation Serif"/>
                <w:sz w:val="24"/>
                <w:szCs w:val="24"/>
                <w:shd w:fill="FFFFFF" w:val="clear"/>
              </w:rPr>
              <w:t>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выписка из Единого государственного реестра недвижимости на земельный участок;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иные документы, подтверждающие основания для предполагаемого использования земель или земельного участка (части земельного участка)</w:t>
            </w:r>
          </w:p>
        </w:tc>
      </w:tr>
      <w:tr>
        <w:trPr>
          <w:trHeight w:val="82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/>
            </w:pPr>
            <w:r>
              <w:rPr>
                <w:rFonts w:cs="Liberation Serif" w:ascii="Liberation Serif" w:hAnsi="Liberation Serif"/>
                <w:color w:val="000000"/>
                <w:sz w:val="24"/>
                <w:szCs w:val="24"/>
              </w:rPr>
              <w:t>1) Решение о проведении аукциона;</w:t>
            </w:r>
          </w:p>
          <w:p>
            <w:pPr>
              <w:pStyle w:val="ConsNormal"/>
              <w:widowControl w:val="false"/>
              <w:ind w:hanging="0"/>
              <w:jc w:val="both"/>
              <w:rPr/>
            </w:pPr>
            <w:r>
              <w:rPr>
                <w:rFonts w:eastAsia="Times New Roman" w:cs="Liberation Serif"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2) Решение об отказе в проведении аукциона.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60к. д.+ 2 дня на передачу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</w:t>
            </w:r>
            <w:r>
              <w:rPr>
                <w:rFonts w:cs="Arial" w:ascii="Arial" w:hAnsi="Arial"/>
                <w:sz w:val="24"/>
                <w:szCs w:val="24"/>
              </w:rPr>
              <w:t xml:space="preserve">остановление Администрации Куртамышского муниципального округа от 01.03.2023 года № 84 </w:t>
            </w:r>
            <w:r>
              <w:rPr>
                <w:rFonts w:cs="Liberation Serif" w:ascii="Liberation Serif" w:hAnsi="Liberation Serif"/>
                <w:b w:val="false"/>
                <w:bCs w:val="false"/>
                <w:sz w:val="26"/>
                <w:szCs w:val="26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 по заявлениям граждан или юридических лиц»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Глава Куртамышского муниципального округа  А. Н. Гвоздев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Телефон: +7(35249) 2-13-94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Адрес электронной:</w:t>
            </w:r>
            <w:hyperlink r:id="rId2">
              <w:r>
                <w:rPr>
                  <w:rStyle w:val="-"/>
                  <w:rFonts w:ascii="Arial" w:hAnsi="Arial"/>
                  <w:sz w:val="24"/>
                  <w:szCs w:val="24"/>
                </w:rPr>
                <w:t>kurtadm@yandex.ru</w:t>
              </w:r>
            </w:hyperlink>
          </w:p>
          <w:p>
            <w:pPr>
              <w:pStyle w:val="Style17"/>
              <w:widowControl w:val="false"/>
              <w:spacing w:before="0" w:after="0"/>
              <w:rPr/>
            </w:pPr>
            <w:r>
              <w:rPr>
                <w:rStyle w:val="-"/>
                <w:rFonts w:cs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u w:val="none"/>
                <w:lang w:val="en-US" w:eastAsia="ru-RU"/>
              </w:rPr>
              <w:t>Адрес: 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Application>LibreOffice/7.5.3.2$Windows_X86_64 LibreOffice_project/9f56dff12ba03b9acd7730a5a481eea045e468f3</Application>
  <AppVersion>15.0000</AppVersion>
  <Pages>2</Pages>
  <Words>236</Words>
  <Characters>1830</Characters>
  <CharactersWithSpaces>2036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2025-02-18T14:13:45Z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