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5363" w:type="dxa"/>
        <w:jc w:val="left"/>
        <w:tblInd w:w="-1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3232"/>
        <w:gridCol w:w="12130"/>
      </w:tblGrid>
      <w:tr>
        <w:trPr/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Ответственный орган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Администрация Куртамышского муниципального округа</w:t>
            </w:r>
          </w:p>
        </w:tc>
      </w:tr>
      <w:tr>
        <w:trPr>
          <w:trHeight w:val="801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Получатели услуги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auto"/>
                <w:sz w:val="24"/>
                <w:szCs w:val="24"/>
                <w:lang w:eastAsia="ru-RU"/>
              </w:rPr>
              <w:t>физические лица, индивидуальные предприниматели и юридические лица</w:t>
            </w:r>
          </w:p>
        </w:tc>
      </w:tr>
      <w:tr>
        <w:trPr>
          <w:trHeight w:val="457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Услуга предоставляется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ConsNormal"/>
              <w:widowControl w:val="false"/>
              <w:ind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Liberation Serif"/>
                <w:color w:val="000000"/>
                <w:sz w:val="24"/>
                <w:szCs w:val="24"/>
                <w:highlight w:val="white"/>
                <w:lang w:eastAsia="ru-RU"/>
              </w:rPr>
              <w:t>Отдел экономики Администрации Куртамышского муниципального округа Курганской области</w:t>
            </w:r>
          </w:p>
        </w:tc>
      </w:tr>
      <w:tr>
        <w:trPr>
          <w:trHeight w:val="549" w:hRule="atLeast"/>
        </w:trPr>
        <w:tc>
          <w:tcPr>
            <w:tcW w:w="3232" w:type="dxa"/>
            <w:tcBorders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12130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ConsNormal"/>
              <w:widowControl w:val="false"/>
              <w:ind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Liberation Serif"/>
                <w:sz w:val="24"/>
                <w:szCs w:val="24"/>
              </w:rPr>
              <w:t>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</w:t>
            </w:r>
          </w:p>
        </w:tc>
      </w:tr>
      <w:tr>
        <w:trPr>
          <w:trHeight w:val="117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Обязательные документы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ConsNormal"/>
              <w:widowControl w:val="false"/>
              <w:ind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Liberation Serif"/>
                <w:color w:val="000000"/>
                <w:sz w:val="24"/>
                <w:szCs w:val="24"/>
              </w:rPr>
              <w:t>заявление о выдаче разрешения</w:t>
            </w:r>
          </w:p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Times New Roman" w:ascii="Arial" w:hAnsi="Arial"/>
                <w:iCs/>
                <w:color w:val="000000"/>
                <w:sz w:val="24"/>
                <w:szCs w:val="24"/>
              </w:rPr>
              <w:t>Д</w:t>
            </w:r>
            <w:r>
              <w:rPr>
                <w:rFonts w:cs="Times New Roman" w:ascii="Arial" w:hAnsi="Arial"/>
                <w:sz w:val="24"/>
                <w:szCs w:val="24"/>
              </w:rPr>
              <w:t>окумент, удостоверяющий личность заявителя, его законного либо уполномоченного представителя</w:t>
            </w:r>
          </w:p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Times New Roman" w:ascii="Arial" w:hAnsi="Arial"/>
                <w:sz w:val="24"/>
                <w:szCs w:val="24"/>
              </w:rPr>
              <w:t xml:space="preserve">Документы, удостоверяющие права на землю </w:t>
            </w:r>
            <w:r>
              <w:rPr>
                <w:rFonts w:cs="Times New Roman" w:ascii="Arial" w:hAnsi="Arial"/>
                <w:sz w:val="24"/>
                <w:szCs w:val="24"/>
                <w:highlight w:val="yellow"/>
              </w:rPr>
              <w:t>(запрашиваются у заявителя в случае, если они не находятся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организаций).</w:t>
            </w:r>
          </w:p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- в случае если планируется использовать земли или часть земельного участка </w:t>
            </w:r>
            <w:r>
              <w:rPr>
                <w:rFonts w:cs="Arial" w:ascii="Arial" w:hAnsi="Arial"/>
                <w:sz w:val="24"/>
                <w:szCs w:val="24"/>
                <w:highlight w:val="yellow"/>
              </w:rPr>
              <w:t>(с использованием системы координат, применяемой при ведении государственного кадастра недвижимости).</w:t>
            </w:r>
          </w:p>
        </w:tc>
      </w:tr>
      <w:tr>
        <w:trPr>
          <w:trHeight w:val="732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highlight w:val="white"/>
                <w:lang w:eastAsia="ru-RU"/>
              </w:rPr>
              <w:t>Необязательные документы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jc w:val="both"/>
              <w:rPr>
                <w:rFonts w:ascii="Arial" w:hAnsi="Arial" w:cs="Liberation Serif"/>
                <w:color w:val="000000"/>
                <w:sz w:val="24"/>
                <w:szCs w:val="24"/>
              </w:rPr>
            </w:pPr>
            <w:r>
              <w:rPr>
                <w:rFonts w:cs="Liberation Serif" w:ascii="Arial" w:hAnsi="Arial"/>
                <w:color w:val="000000"/>
                <w:sz w:val="24"/>
                <w:szCs w:val="24"/>
              </w:rPr>
              <w:t>выписка из Единого государственного реестра недвижимости на земельный участок;</w:t>
            </w:r>
          </w:p>
          <w:p>
            <w:pPr>
              <w:pStyle w:val="ConsNormal"/>
              <w:widowControl w:val="false"/>
              <w:ind w:hanging="0"/>
              <w:jc w:val="both"/>
              <w:rPr>
                <w:rFonts w:ascii="Arial" w:hAnsi="Arial" w:cs="Liberation Serif"/>
                <w:color w:val="000000"/>
                <w:sz w:val="24"/>
                <w:szCs w:val="24"/>
              </w:rPr>
            </w:pPr>
            <w:r>
              <w:rPr>
                <w:rFonts w:cs="Liberation Serif"/>
                <w:color w:val="000000"/>
                <w:sz w:val="24"/>
                <w:szCs w:val="24"/>
              </w:rPr>
              <w:t>иные документы, подтверждающие основания для предполагаемого использования земель или земельного участка (части земельного участка)</w:t>
            </w:r>
          </w:p>
        </w:tc>
      </w:tr>
      <w:tr>
        <w:trPr>
          <w:trHeight w:val="824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ConsNormal"/>
              <w:widowControl w:val="false"/>
              <w:ind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Liberation Serif"/>
                <w:bCs/>
                <w:color w:val="000000"/>
                <w:sz w:val="24"/>
                <w:szCs w:val="24"/>
                <w:lang w:eastAsia="ru-RU"/>
              </w:rPr>
              <w:t>-разрешение на использование земель или земельного участка, находящегося в государственной или муниципальной собственности, без предоставления земельных участков и установления сервитута, публичного сервитута;</w:t>
            </w:r>
          </w:p>
          <w:p>
            <w:pPr>
              <w:pStyle w:val="ConsNormal"/>
              <w:widowControl w:val="false"/>
              <w:ind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/>
            </w:r>
          </w:p>
          <w:p>
            <w:pPr>
              <w:pStyle w:val="ConsNormal"/>
              <w:widowControl w:val="false"/>
              <w:ind w:hanging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Liberation Serif"/>
                <w:bCs/>
                <w:color w:val="000000"/>
                <w:sz w:val="24"/>
                <w:szCs w:val="24"/>
                <w:lang w:eastAsia="ru-RU"/>
              </w:rPr>
              <w:t>-отказ в выдаче разрешения на использование земель или земельного участка, находящегося в государственной или муниципальной собственности, без предоставления земельных участков и установления сервитута, публичного сервитута.</w:t>
            </w:r>
          </w:p>
        </w:tc>
      </w:tr>
      <w:tr>
        <w:trPr>
          <w:trHeight w:val="643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highlight w:val="white"/>
                <w:lang w:eastAsia="ru-RU"/>
              </w:rPr>
              <w:t>Срок предоставления услуги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highlight w:val="white"/>
              </w:rPr>
              <w:t xml:space="preserve"> </w:t>
            </w:r>
            <w:r>
              <w:rPr>
                <w:rFonts w:cs="Arial" w:ascii="Arial" w:hAnsi="Arial"/>
                <w:sz w:val="24"/>
                <w:szCs w:val="24"/>
                <w:highlight w:val="white"/>
              </w:rPr>
              <w:t>10р. д.+ 2 дня на передачу</w:t>
            </w:r>
          </w:p>
        </w:tc>
      </w:tr>
      <w:tr>
        <w:trPr>
          <w:trHeight w:val="527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highlight w:val="white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highlight w:val="white"/>
                <w:lang w:eastAsia="ru-RU"/>
              </w:rPr>
              <w:t>Отсутствуют</w:t>
            </w:r>
          </w:p>
        </w:tc>
      </w:tr>
      <w:tr>
        <w:trPr/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Стоимость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eastAsia="ru-RU"/>
              </w:rPr>
              <w:t>Муниципальная услуга предоставляется бесплатно</w:t>
            </w:r>
          </w:p>
        </w:tc>
      </w:tr>
      <w:tr>
        <w:trPr>
          <w:trHeight w:val="1217" w:hRule="atLeast"/>
        </w:trPr>
        <w:tc>
          <w:tcPr>
            <w:tcW w:w="323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Административный регламент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hd w:val="clear" w:color="auto" w:fill="FFFFFF"/>
              <w:spacing w:before="0" w:after="20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bCs/>
                <w:sz w:val="24"/>
                <w:szCs w:val="24"/>
              </w:rPr>
              <w:t>П</w:t>
            </w:r>
            <w:r>
              <w:rPr>
                <w:rFonts w:cs="Arial" w:ascii="Arial" w:hAnsi="Arial"/>
                <w:sz w:val="24"/>
                <w:szCs w:val="24"/>
              </w:rPr>
              <w:t>остановление Администрации Куртамышского муниципального округа от 28 августа 2023 года № 183 Об утверждении административного регламента предоставления муниципальной услуги «</w:t>
            </w:r>
            <w:r>
              <w:rPr>
                <w:rFonts w:cs="Liberation Serif" w:ascii="Arial" w:hAnsi="Arial"/>
                <w:sz w:val="24"/>
                <w:szCs w:val="24"/>
              </w:rPr>
              <w:t>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</w:t>
            </w:r>
            <w:r>
              <w:rPr>
                <w:rFonts w:cs="Arial" w:ascii="Arial" w:hAnsi="Arial"/>
                <w:sz w:val="24"/>
                <w:szCs w:val="24"/>
              </w:rPr>
              <w:t>»</w:t>
            </w:r>
          </w:p>
        </w:tc>
      </w:tr>
      <w:tr>
        <w:trPr>
          <w:trHeight w:val="1217" w:hRule="atLeast"/>
        </w:trPr>
        <w:tc>
          <w:tcPr>
            <w:tcW w:w="3232" w:type="dxa"/>
            <w:tcBorders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Контактные данные</w:t>
            </w:r>
          </w:p>
        </w:tc>
        <w:tc>
          <w:tcPr>
            <w:tcW w:w="12130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300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eastAsia="ru-RU"/>
              </w:rPr>
              <w:t>Глава Куртамышского муниципального округа  А. Н. Гвоздев</w:t>
            </w:r>
          </w:p>
          <w:p>
            <w:pPr>
              <w:pStyle w:val="Normal"/>
              <w:widowControl w:val="false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Телефон: +7(35249) 2-13-94</w:t>
            </w:r>
          </w:p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ascii="Arial" w:hAnsi="Arial"/>
                <w:sz w:val="24"/>
                <w:szCs w:val="24"/>
              </w:rPr>
              <w:t>Адрес электронной:</w:t>
            </w:r>
            <w:hyperlink r:id="rId2">
              <w:r>
                <w:rPr>
                  <w:rStyle w:val="-"/>
                  <w:rFonts w:ascii="Arial" w:hAnsi="Arial"/>
                  <w:sz w:val="24"/>
                  <w:szCs w:val="24"/>
                </w:rPr>
                <w:t>kurtadm@yandex.ru</w:t>
              </w:r>
            </w:hyperlink>
          </w:p>
          <w:p>
            <w:pPr>
              <w:pStyle w:val="Style17"/>
              <w:widowControl w:val="false"/>
              <w:spacing w:before="0" w:after="0"/>
              <w:rPr/>
            </w:pPr>
            <w:r>
              <w:rPr>
                <w:rStyle w:val="-"/>
                <w:rFonts w:cs="Arial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u w:val="none"/>
                <w:lang w:val="en-US" w:eastAsia="ru-RU"/>
              </w:rPr>
              <w:t>Адрес: 641430, Курганская область, Куртамышский р-н, г Куртамыш, ул 22 Партсъезда, д. 40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851" w:right="1134" w:gutter="0" w:header="0" w:top="426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" w:customStyle="1">
    <w:name w:val="Основной шрифт абзаца1"/>
    <w:qFormat/>
    <w:rsid w:val="002670ce"/>
    <w:rPr/>
  </w:style>
  <w:style w:type="character" w:styleId="-" w:customStyle="1">
    <w:name w:val="Hyperlink"/>
    <w:basedOn w:val="DefaultParagraphFont"/>
    <w:rPr>
      <w:color w:val="0000FF"/>
      <w:u w:val="single"/>
    </w:rPr>
  </w:style>
  <w:style w:type="character" w:styleId="Style15" w:customStyle="1">
    <w:name w:val="FollowedHyperlink"/>
    <w:basedOn w:val="DefaultParagraphFont"/>
    <w:rPr>
      <w:color w:val="800080"/>
      <w:u w:val="single"/>
    </w:rPr>
  </w:style>
  <w:style w:type="character" w:styleId="FontStyle20" w:customStyle="1">
    <w:name w:val="Font Style20"/>
    <w:basedOn w:val="DefaultParagraphFont"/>
    <w:qFormat/>
    <w:rPr>
      <w:rFonts w:ascii="Times New Roman" w:hAnsi="Times New Roman" w:cs="Times New Roman"/>
      <w:sz w:val="18"/>
      <w:szCs w:val="18"/>
    </w:rPr>
  </w:style>
  <w:style w:type="character" w:styleId="5" w:customStyle="1">
    <w:name w:val="Основной шрифт абзаца5"/>
    <w:qFormat/>
    <w:rPr/>
  </w:style>
  <w:style w:type="character" w:styleId="FontStyle63" w:customStyle="1">
    <w:name w:val="Font Style63"/>
    <w:qFormat/>
    <w:rPr>
      <w:rFonts w:ascii="Arial" w:hAnsi="Arial" w:cs="Arial"/>
      <w:sz w:val="24"/>
      <w:szCs w:val="24"/>
    </w:rPr>
  </w:style>
  <w:style w:type="character" w:styleId="WW8Num10z0" w:customStyle="1">
    <w:name w:val="WW8Num10z0"/>
    <w:qFormat/>
    <w:rPr>
      <w:rFonts w:cs="Liberation Sans"/>
    </w:rPr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paragraph" w:styleId="Style16" w:customStyle="1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88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Ng-scope" w:customStyle="1">
    <w:name w:val="ng-scope"/>
    <w:basedOn w:val="Normal"/>
    <w:qFormat/>
    <w:rsid w:val="00b94de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5d143e"/>
    <w:pPr>
      <w:spacing w:lineRule="auto" w:line="288" w:beforeAutospacing="1" w:after="142"/>
    </w:pPr>
    <w:rPr>
      <w:rFonts w:ascii="Calibri" w:hAnsi="Calibri" w:eastAsia="Times New Roman" w:cs="Times New Roman"/>
      <w:lang w:eastAsia="ru-RU"/>
    </w:rPr>
  </w:style>
  <w:style w:type="paragraph" w:styleId="ConsPlusTitle" w:customStyle="1">
    <w:name w:val="ConsPlusTitle"/>
    <w:qFormat/>
    <w:rsid w:val="005c657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00000A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5c657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00000A"/>
      <w:kern w:val="0"/>
      <w:sz w:val="22"/>
      <w:szCs w:val="20"/>
      <w:lang w:val="ru-RU" w:eastAsia="ru-RU" w:bidi="ar-SA"/>
    </w:rPr>
  </w:style>
  <w:style w:type="paragraph" w:styleId="Style21" w:customStyle="1">
    <w:name w:val="Содержимое таблицы"/>
    <w:basedOn w:val="Normal"/>
    <w:qFormat/>
    <w:pPr/>
    <w:rPr/>
  </w:style>
  <w:style w:type="paragraph" w:styleId="Style22" w:customStyle="1">
    <w:name w:val="Заголовок таблицы"/>
    <w:basedOn w:val="Style21"/>
    <w:qFormat/>
    <w:pPr/>
    <w:rPr/>
  </w:style>
  <w:style w:type="paragraph" w:styleId="Style110" w:customStyle="1">
    <w:name w:val="Style1"/>
    <w:basedOn w:val="Normal"/>
    <w:qFormat/>
    <w:pPr/>
    <w:rPr/>
  </w:style>
  <w:style w:type="paragraph" w:styleId="Style81" w:customStyle="1">
    <w:name w:val="Style8"/>
    <w:basedOn w:val="Normal"/>
    <w:qFormat/>
    <w:pPr>
      <w:widowControl w:val="false"/>
      <w:spacing w:lineRule="exact" w:line="253"/>
      <w:jc w:val="both"/>
    </w:pPr>
    <w:rPr/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Style23" w:customStyle="1">
    <w:name w:val="Знак"/>
    <w:basedOn w:val="Normal"/>
    <w:qFormat/>
    <w:rsid w:val="00b750b8"/>
    <w:pPr>
      <w:spacing w:lineRule="auto" w:line="240" w:beforeAutospacing="1" w:afterAutospacing="1"/>
    </w:pPr>
    <w:rPr>
      <w:rFonts w:ascii="Tahoma" w:hAnsi="Tahoma" w:eastAsia="Times New Roman" w:cs="Times New Roman"/>
      <w:color w:val="auto"/>
      <w:sz w:val="20"/>
      <w:szCs w:val="20"/>
      <w:lang w:val="en-US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0" w:customStyle="1">
    <w:name w:val="WW8Num10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kurtadm@yandex.ru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Application>LibreOffice/7.5.3.2$Windows_X86_64 LibreOffice_project/9f56dff12ba03b9acd7730a5a481eea045e468f3</Application>
  <AppVersion>15.0000</AppVersion>
  <Pages>2</Pages>
  <Words>305</Words>
  <Characters>2461</Characters>
  <CharactersWithSpaces>2736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2018-05-28T04:16:00Z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2025-02-18T14:13:13Z</dcterms:modified>
  <cp:revision>59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