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Признание садового дома жилым домом и жилого дома садовым домом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Услуга предоставляется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Администрация </w:t>
            </w:r>
            <w:r>
              <w:rPr>
                <w:rFonts w:ascii="Arial" w:hAnsi="Arial"/>
                <w:sz w:val="21"/>
                <w:szCs w:val="21"/>
              </w:rPr>
              <w:t>Каргапольского 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Физические и юридические лица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Собственник садового дома или жилого дома.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Признание садового дома жилым: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sz w:val="21"/>
                <w:szCs w:val="21"/>
                <w:u w:val="single"/>
              </w:rPr>
              <w:t xml:space="preserve">заявление признании садового дома жилым домом или жилого дома садовым домом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2)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правоустанавливающий документ на жилой дом или садовый дом</w:t>
            </w:r>
            <w:r>
              <w:rPr>
                <w:rFonts w:ascii="Arial" w:hAnsi="Arial"/>
                <w:sz w:val="21"/>
                <w:szCs w:val="21"/>
              </w:rPr>
              <w:t xml:space="preserve"> (предоставляется в случае, если право собственности заявителя на садовый дом или жилой дом не зарегистрировано в ЕГРН, или нотариально заверенная копия такого документа);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3)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заключение по обследованию технического состояния объекта,</w:t>
            </w:r>
            <w:r>
              <w:rPr>
                <w:rFonts w:ascii="Arial" w:hAnsi="Arial"/>
                <w:sz w:val="21"/>
                <w:szCs w:val="21"/>
              </w:rPr>
              <w:t xml:space="preserve">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PT Astra Serif" w:ascii="Arial" w:hAnsi="Arial"/>
                <w:sz w:val="21"/>
                <w:szCs w:val="21"/>
              </w:rPr>
              <w:t xml:space="preserve">4) в случае, если садовый дом или жилой дом обременен правами третьих лиц, - </w:t>
            </w:r>
            <w:r>
              <w:rPr>
                <w:rFonts w:cs="PT Astra Serif" w:ascii="Arial" w:hAnsi="Arial"/>
                <w:sz w:val="21"/>
                <w:szCs w:val="21"/>
                <w:u w:val="single"/>
              </w:rPr>
              <w:t>нотариально удостоверенное согласие указанных лиц на признание садового дома жилым домом или жилого дома садовым домом.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  <w:u w:val="none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u w:val="none"/>
              </w:rPr>
              <w:t xml:space="preserve">Признание </w:t>
            </w: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sz w:val="21"/>
                <w:szCs w:val="21"/>
                <w:u w:val="none"/>
                <w:lang w:val="ru-RU" w:eastAsia="en-US" w:bidi="ar-SA"/>
              </w:rPr>
              <w:t xml:space="preserve">жилого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  <w:u w:val="none"/>
              </w:rPr>
              <w:t>дома садовым: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заявление признании садового дома жилым домом или жилого дома садовым домом в котором указываются: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2)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правоустанавливающий документ на жилой дом или садовый дом</w:t>
            </w:r>
            <w:r>
              <w:rPr>
                <w:rFonts w:ascii="Arial" w:hAnsi="Arial"/>
                <w:sz w:val="21"/>
                <w:szCs w:val="21"/>
              </w:rPr>
              <w:t xml:space="preserve"> (предоставляется в случае, если право собственности заявителя на садовый дом или жилой дом не зарегистрировано в ЕГРН, или нотариально заверенная копия такого документа);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3) документ подтверждающий что у данного собственника имеется еще в собственности объект признанный жилым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PT Astra Serif" w:ascii="Arial" w:hAnsi="Arial"/>
                <w:sz w:val="21"/>
                <w:szCs w:val="21"/>
                <w:u w:val="none"/>
              </w:rPr>
              <w:t xml:space="preserve">4) в случае, если садовый дом или жилой дом обременен правами третьих лиц, - </w:t>
            </w:r>
            <w:r>
              <w:rPr>
                <w:rFonts w:cs="PT Astra Serif" w:ascii="Arial" w:hAnsi="Arial"/>
                <w:sz w:val="21"/>
                <w:szCs w:val="21"/>
                <w:u w:val="single"/>
              </w:rPr>
              <w:t>нотариально удостоверенное согласие указанных лиц на признание садового дома жилым домом или жилого дома садовым домом.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Выписка из ЕГРН;</w:t>
            </w:r>
          </w:p>
        </w:tc>
      </w:tr>
      <w:tr>
        <w:trPr>
          <w:trHeight w:val="769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направление заявителю решения о признании садового дома жилым домом или жилого дома садовым домом;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-отказ в признании садового дома жилым домом или жилого дома садовым домом.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Не более чем </w:t>
            </w:r>
            <w:r>
              <w:rPr>
                <w:rFonts w:eastAsia="Times New Roman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45 календарных дней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со дня подачи заявления в Департамент.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В случае представления заявителем документов через МФЦ срок предоставления муниципальной услуги исчисляется со дня передачи МФЦ таких документов в </w:t>
            </w:r>
            <w:r>
              <w:rPr>
                <w:rFonts w:ascii="Arial" w:hAnsi="Arial"/>
                <w:sz w:val="21"/>
                <w:szCs w:val="21"/>
              </w:rPr>
              <w:t>Уполномоченный орган.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Постановление Администрации Каргапольского муниципального округа от 06.09.2022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156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 Об утверждении Административного регламента предоставления муниципальной услуги «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Признание садового дома жилым домом и жилого дома садовым домом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Hyperlink">
    <w:name w:val="Hyperlink"/>
    <w:basedOn w:val="Style15"/>
    <w:rPr>
      <w:color w:val="0000FF"/>
      <w:u w:val="single"/>
    </w:rPr>
  </w:style>
  <w:style w:type="character" w:styleId="FollowedHyperlink">
    <w:name w:val="FollowedHyperlink"/>
    <w:basedOn w:val="Style15"/>
    <w:rPr>
      <w:color w:val="8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LibreOffice/7.6.3.2$Windows_X86_64 LibreOffice_project/29d686fea9f6705b262d369fede658f824154cc0</Application>
  <AppVersion>15.0000</AppVersion>
  <Pages>2</Pages>
  <Words>374</Words>
  <Characters>2498</Characters>
  <CharactersWithSpaces>2841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2025-03-24T14:30:32Z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