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«Предоставление жилого помещения по договору социального найма»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Администрацией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Каргапольского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2"/>
              <w:keepNext w:val="true"/>
              <w:keepLines/>
              <w:shd w:fill="auto" w:val="clear"/>
              <w:spacing w:before="0" w:after="244"/>
              <w:ind w:right="2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 w:eastAsia="ru-RU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1) заявление о предоставлении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2) 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3) документы, удостоверяющие личность членов семьи, достигших 14 летнего возраста.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4)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– при наличии такого решения). Свидетельства о перемене фамилии, имени, отчества (при их наличии).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5)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6) 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ГРН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7)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</w:rPr>
              <w:t>8)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Сведения из Единого государственного реестра записей актов гражданского состояния о рождении, о заключении брака;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Проверка соответствия фамильно-именной группы, даты рождения, пола и СНИЛС;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) </w:t>
            </w:r>
            <w:r>
              <w:rPr>
                <w:rFonts w:cs="Arial" w:ascii="Arial" w:hAnsi="Arial"/>
                <w:sz w:val="22"/>
                <w:szCs w:val="22"/>
              </w:rPr>
              <w:t>Сведения, подтверждающие действительность паспорта гражданина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Сведения, подтверждающие место жительства,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5) Сведениями из Единого государственного реестра недвижимости об объектах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6) Сведениями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7) Сведения из Единого государственного реестра индивидуальных предпринимателей.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Решение о предоставлении государственной (муниципальной)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2) Проект Договора социального найма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</w:rPr>
              <w:t>3) Решение об отказе в предоставлении государственной (муниципальной)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течение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30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 xml:space="preserve">Постановление Администрации Каргапольского муниципального округа Курганской области от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08.07.2024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 xml:space="preserve"> года №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790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 xml:space="preserve"> Об утверждении Административного регламента предоставление муниципальной услуги «Предоставление жилого помещения по договору социального найма» на территории Каргапольского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2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12">
    <w:name w:val="Заголовок №1"/>
    <w:basedOn w:val="Normal"/>
    <w:qFormat/>
    <w:pPr>
      <w:shd w:fill="FFFFFF" w:val="clear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Application>LibreOffice/7.6.3.2$Windows_X86_64 LibreOffice_project/29d686fea9f6705b262d369fede658f824154cc0</Application>
  <AppVersion>15.0000</AppVersion>
  <Pages>2</Pages>
  <Words>442</Words>
  <Characters>3421</Characters>
  <CharactersWithSpaces>3829</CharactersWithSpaces>
  <Paragraphs>38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2025-04-02T09:22:29Z</dcterms:modified>
  <cp:revision>300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