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363" w:type="dxa"/>
        <w:jc w:val="left"/>
        <w:tblInd w:w="-15" w:type="dxa"/>
        <w:tblLayout w:type="fixed"/>
        <w:tblCellMar>
          <w:top w:w="150" w:type="dxa"/>
          <w:left w:w="150" w:type="dxa"/>
          <w:bottom w:w="150" w:type="dxa"/>
          <w:right w:w="150" w:type="dxa"/>
        </w:tblCellMar>
        <w:tblLook w:firstRow="1" w:noVBand="1" w:lastRow="0" w:firstColumn="1" w:lastColumn="0" w:noHBand="0" w:val="04a0"/>
      </w:tblPr>
      <w:tblGrid>
        <w:gridCol w:w="3232"/>
        <w:gridCol w:w="12130"/>
      </w:tblGrid>
      <w:tr>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lang w:eastAsia="ru-RU"/>
              </w:rPr>
              <w:t>Ответственный орган</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eastAsia="Calibri" w:cs="Arial"/>
                <w:color w:val="00000A"/>
                <w:kern w:val="0"/>
                <w:sz w:val="24"/>
                <w:szCs w:val="24"/>
                <w:lang w:val="ru-RU" w:eastAsia="en-US" w:bidi="ar-SA"/>
              </w:rPr>
            </w:pPr>
            <w:r>
              <w:rPr>
                <w:rFonts w:eastAsia="Calibri" w:cs="Arial" w:ascii="Arial" w:hAnsi="Arial"/>
                <w:color w:val="00000A"/>
                <w:kern w:val="0"/>
                <w:sz w:val="24"/>
                <w:szCs w:val="24"/>
                <w:lang w:val="ru-RU" w:eastAsia="en-US" w:bidi="ar-SA"/>
              </w:rPr>
              <w:t>Отделение Фонда пенсионного и социального страхования Российской Федерации по Курганской области</w:t>
            </w:r>
          </w:p>
        </w:tc>
      </w:tr>
      <w:tr>
        <w:trPr>
          <w:trHeight w:val="801"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lang w:eastAsia="ru-RU"/>
              </w:rPr>
              <w:t>Получатели услуги</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before="0" w:after="0"/>
              <w:ind w:left="0" w:hanging="0"/>
              <w:jc w:val="both"/>
              <w:rPr>
                <w:rFonts w:ascii="Arial" w:hAnsi="Arial"/>
                <w:sz w:val="24"/>
                <w:szCs w:val="24"/>
              </w:rPr>
            </w:pPr>
            <w:r>
              <w:rPr>
                <w:rFonts w:eastAsia="Times New Roman" w:cs="Arial" w:ascii="Arial" w:hAnsi="Arial"/>
                <w:b w:val="false"/>
                <w:i w:val="false"/>
                <w:caps w:val="false"/>
                <w:smallCaps w:val="false"/>
                <w:strike w:val="false"/>
                <w:dstrike w:val="false"/>
                <w:color w:val="212121"/>
                <w:spacing w:val="0"/>
                <w:sz w:val="24"/>
                <w:szCs w:val="24"/>
                <w:u w:val="none"/>
                <w:shd w:fill="E8F2A1" w:val="clear"/>
                <w:lang w:eastAsia="ru-RU"/>
              </w:rPr>
              <w:t xml:space="preserve">(демобилизованные участники СВО) </w:t>
            </w:r>
            <w:r>
              <w:rPr>
                <w:rFonts w:eastAsia="Times New Roman" w:cs="Arial"/>
                <w:b w:val="false"/>
                <w:i w:val="false"/>
                <w:caps w:val="false"/>
                <w:smallCaps w:val="false"/>
                <w:strike w:val="false"/>
                <w:dstrike w:val="false"/>
                <w:color w:val="212121"/>
                <w:spacing w:val="0"/>
                <w:u w:val="none"/>
                <w:shd w:fill="E8F2A1" w:val="clear"/>
                <w:lang w:eastAsia="ru-RU"/>
              </w:rPr>
              <w:t> </w:t>
            </w:r>
          </w:p>
          <w:p>
            <w:pPr>
              <w:pStyle w:val="Normal"/>
              <w:widowControl w:val="false"/>
              <w:spacing w:before="0" w:after="0"/>
              <w:ind w:left="0" w:hanging="0"/>
              <w:jc w:val="both"/>
              <w:rPr>
                <w:rFonts w:ascii="Arial" w:hAnsi="Arial"/>
                <w:sz w:val="24"/>
                <w:szCs w:val="24"/>
              </w:rPr>
            </w:pPr>
            <w:r>
              <w:rPr>
                <w:rFonts w:eastAsia="Times New Roman" w:cs="Arial" w:ascii="Arial" w:hAnsi="Arial"/>
                <w:b w:val="false"/>
                <w:i w:val="false"/>
                <w:caps w:val="false"/>
                <w:smallCaps w:val="false"/>
                <w:strike w:val="false"/>
                <w:dstrike w:val="false"/>
                <w:color w:val="212121"/>
                <w:spacing w:val="0"/>
                <w:sz w:val="24"/>
                <w:szCs w:val="24"/>
                <w:u w:val="none"/>
                <w:shd w:fill="auto" w:val="clear"/>
                <w:lang w:eastAsia="ru-RU"/>
              </w:rPr>
              <w:t xml:space="preserve">Правила определяют порядок предоставления и оплаты услуг по санаторно-курортному лечению, медицинской реабилитации ветеранов боевых действий из числа военнослужащих, проходивших военную службу в Вооруженных Силах Российской Федерации, лиц, находившихся на военной службе в войсках национальной гвардии Российской Федерации, в воинских формированиях и органах, указанных в пункте 6 статьи 1 Федерального закона "Об обороне", граждан,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а также лиц, указанных в подпунктах 22 - 24 пункта 1 статьи 3 Федерального закона "О ветеранах" (далее - участник специальной военной операции), в центрах реабилитации Фонда пенсионного и социального страхования Российской Федерации. </w:t>
            </w:r>
          </w:p>
          <w:p>
            <w:pPr>
              <w:pStyle w:val="Normal"/>
              <w:widowControl w:val="false"/>
              <w:spacing w:before="0" w:after="0"/>
              <w:ind w:left="0" w:hanging="0"/>
              <w:jc w:val="both"/>
              <w:rPr>
                <w:rFonts w:ascii="Arial" w:hAnsi="Arial"/>
                <w:sz w:val="24"/>
                <w:szCs w:val="24"/>
              </w:rPr>
            </w:pPr>
            <w:r>
              <w:rPr>
                <w:rFonts w:ascii="Arial" w:hAnsi="Arial"/>
                <w:sz w:val="24"/>
                <w:szCs w:val="24"/>
              </w:rPr>
            </w:r>
          </w:p>
          <w:p>
            <w:pPr>
              <w:pStyle w:val="Normal"/>
              <w:widowControl w:val="false"/>
              <w:spacing w:before="0" w:after="0"/>
              <w:ind w:left="0" w:hanging="0"/>
              <w:jc w:val="both"/>
              <w:rPr>
                <w:rFonts w:ascii="Arial" w:hAnsi="Arial"/>
                <w:sz w:val="24"/>
                <w:szCs w:val="24"/>
                <w:shd w:fill="E8F2A1" w:val="clear"/>
              </w:rPr>
            </w:pPr>
            <w:r>
              <w:rPr>
                <w:rFonts w:eastAsia="Times New Roman" w:cs="Arial" w:ascii="Arial" w:hAnsi="Arial"/>
                <w:b w:val="false"/>
                <w:i w:val="false"/>
                <w:caps w:val="false"/>
                <w:smallCaps w:val="false"/>
                <w:strike w:val="false"/>
                <w:dstrike w:val="false"/>
                <w:color w:val="212121"/>
                <w:spacing w:val="0"/>
                <w:sz w:val="24"/>
                <w:szCs w:val="24"/>
                <w:u w:val="none"/>
                <w:shd w:fill="E8F2A1" w:val="clear"/>
                <w:lang w:eastAsia="ru-RU"/>
              </w:rPr>
              <w:t>ЭТО:</w:t>
            </w:r>
          </w:p>
          <w:p>
            <w:pPr>
              <w:pStyle w:val="Normal"/>
              <w:widowControl w:val="false"/>
              <w:spacing w:before="0" w:after="0"/>
              <w:ind w:left="0" w:hanging="0"/>
              <w:jc w:val="both"/>
              <w:rPr/>
            </w:pPr>
            <w:r>
              <w:rPr>
                <w:rFonts w:ascii="Arial" w:hAnsi="Arial"/>
                <w:b w:val="false"/>
                <w:i w:val="false"/>
                <w:strike w:val="false"/>
                <w:dstrike w:val="false"/>
                <w:sz w:val="24"/>
                <w:szCs w:val="24"/>
                <w:u w:val="none"/>
              </w:rPr>
              <w:t>- Ветераны боевых действий из числа военнослужащих, проходивших военную службу в Вооруженных Силах Российской Федерации, лиц, находившихся на военной службе в войсках национальной гвардии Российской Федерации, в воинских формированиях и органах (спасательные воинские формирования федерального органа исполнительной власти, уполномоченного на решение задач в области гражданской обороны (далее - воинские формирования), Служба внешней разведки Российской Федерации, органы федеральной службы безопасности, органы государственной охраны, органы военной прокуратуры, военные следственные органы Следственного комитета Российской Федерации, федеральный орган обеспечения мобилизационной подготовки органов государственной власти Российской Федерации (далее - органы), а также создаваемые на военное время специальные формирования);</w:t>
            </w:r>
          </w:p>
          <w:p>
            <w:pPr>
              <w:pStyle w:val="Normal"/>
              <w:widowControl w:val="false"/>
              <w:spacing w:before="0" w:after="29"/>
              <w:ind w:left="0" w:hanging="0"/>
              <w:jc w:val="both"/>
              <w:rPr/>
            </w:pPr>
            <w:r>
              <w:rPr>
                <w:rFonts w:ascii="Arial" w:hAnsi="Arial"/>
                <w:b w:val="false"/>
                <w:i w:val="false"/>
                <w:strike w:val="false"/>
                <w:dstrike w:val="false"/>
                <w:sz w:val="24"/>
                <w:szCs w:val="24"/>
                <w:u w:val="none"/>
              </w:rPr>
              <w:t>- Граждане, призванные на военную службу по мобилизации или заключившие контракт, либо</w:t>
            </w:r>
            <w:r>
              <w:rPr>
                <w:rFonts w:ascii="Arial" w:hAnsi="Arial"/>
                <w:b w:val="false"/>
                <w:i w:val="false"/>
                <w:strike w:val="false"/>
                <w:dstrike w:val="false"/>
                <w:sz w:val="20"/>
                <w:szCs w:val="24"/>
                <w:u w:val="none"/>
              </w:rPr>
              <w:t xml:space="preserve"> </w:t>
            </w:r>
            <w:r>
              <w:rPr>
                <w:rFonts w:ascii="Arial" w:hAnsi="Arial"/>
                <w:b w:val="false"/>
                <w:i w:val="false"/>
                <w:strike w:val="false"/>
                <w:dstrike w:val="false"/>
                <w:sz w:val="24"/>
                <w:szCs w:val="24"/>
                <w:u w:val="none"/>
              </w:rPr>
              <w:t>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w:t>
            </w:r>
          </w:p>
          <w:p>
            <w:pPr>
              <w:pStyle w:val="Normal"/>
              <w:widowControl w:val="false"/>
              <w:spacing w:before="0" w:after="29"/>
              <w:ind w:left="0" w:hanging="0"/>
              <w:jc w:val="both"/>
              <w:rPr>
                <w:sz w:val="24"/>
                <w:szCs w:val="24"/>
              </w:rPr>
            </w:pPr>
            <w:r>
              <w:rPr>
                <w:rFonts w:ascii="Arial" w:hAnsi="Arial"/>
                <w:b w:val="false"/>
                <w:i w:val="false"/>
                <w:strike w:val="false"/>
                <w:dstrike w:val="false"/>
                <w:sz w:val="24"/>
                <w:szCs w:val="24"/>
                <w:u w:val="none"/>
              </w:rPr>
              <w:t>-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w:t>
            </w:r>
          </w:p>
          <w:p>
            <w:pPr>
              <w:pStyle w:val="Normal"/>
              <w:widowControl w:val="false"/>
              <w:spacing w:before="0" w:after="0"/>
              <w:ind w:left="0" w:hanging="0"/>
              <w:jc w:val="both"/>
              <w:rPr/>
            </w:pPr>
            <w:r>
              <w:rPr>
                <w:rFonts w:ascii="Arial" w:hAnsi="Arial"/>
                <w:b w:val="false"/>
                <w:i w:val="false"/>
                <w:strike w:val="false"/>
                <w:dstrike w:val="false"/>
                <w:sz w:val="24"/>
                <w:szCs w:val="24"/>
                <w:u w:val="none"/>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pPr>
              <w:pStyle w:val="Normal"/>
              <w:widowControl w:val="false"/>
              <w:spacing w:before="0" w:after="0"/>
              <w:ind w:left="0" w:hanging="0"/>
              <w:jc w:val="both"/>
              <w:rPr>
                <w:rFonts w:ascii="Arial" w:hAnsi="Arial" w:eastAsia="Times New Roman" w:cs="Arial"/>
                <w:color w:val="auto"/>
                <w:sz w:val="20"/>
                <w:szCs w:val="24"/>
                <w:shd w:fill="auto" w:val="clear"/>
                <w:lang w:eastAsia="ru-RU"/>
              </w:rPr>
            </w:pPr>
            <w:r>
              <w:rPr>
                <w:rFonts w:eastAsia="Times New Roman" w:cs="Arial" w:ascii="Arial" w:hAnsi="Arial"/>
                <w:b w:val="false"/>
                <w:i w:val="false"/>
                <w:caps w:val="false"/>
                <w:smallCaps w:val="false"/>
                <w:strike w:val="false"/>
                <w:dstrike w:val="false"/>
                <w:color w:val="212121"/>
                <w:spacing w:val="0"/>
                <w:sz w:val="24"/>
                <w:szCs w:val="24"/>
                <w:u w:val="none"/>
                <w:shd w:fill="auto" w:val="clear"/>
                <w:lang w:eastAsia="ru-RU"/>
              </w:rPr>
              <w:t>-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pPr>
              <w:pStyle w:val="Normal"/>
              <w:widowControl w:val="false"/>
              <w:spacing w:before="0" w:after="0"/>
              <w:ind w:left="0" w:hanging="0"/>
              <w:jc w:val="both"/>
              <w:rPr>
                <w:rFonts w:ascii="Arial" w:hAnsi="Arial" w:eastAsia="Times New Roman" w:cs="Arial"/>
                <w:color w:val="auto"/>
                <w:sz w:val="20"/>
                <w:szCs w:val="24"/>
                <w:shd w:fill="auto" w:val="clear"/>
                <w:lang w:eastAsia="ru-RU"/>
              </w:rPr>
            </w:pPr>
            <w:r>
              <w:rPr>
                <w:rFonts w:eastAsia="Times New Roman" w:cs="Arial" w:ascii="Arial" w:hAnsi="Arial"/>
                <w:b w:val="false"/>
                <w:i w:val="false"/>
                <w:caps w:val="false"/>
                <w:smallCaps w:val="false"/>
                <w:strike w:val="false"/>
                <w:dstrike w:val="false"/>
                <w:color w:val="212121"/>
                <w:spacing w:val="0"/>
                <w:sz w:val="24"/>
                <w:szCs w:val="24"/>
                <w:u w:val="none"/>
                <w:shd w:fill="E8F2A1" w:val="clear"/>
                <w:lang w:eastAsia="ru-RU"/>
              </w:rPr>
              <w:t>Участники СВО со званием Героя России или инвалидностью первой группы имеют право на внеочередное направление на лечение в реабилитационные центры Социального фонда.</w:t>
            </w:r>
            <w:r>
              <w:rPr>
                <w:rFonts w:eastAsia="Times New Roman" w:cs="Arial" w:ascii="Arial" w:hAnsi="Arial"/>
                <w:b w:val="false"/>
                <w:i w:val="false"/>
                <w:caps w:val="false"/>
                <w:smallCaps w:val="false"/>
                <w:strike w:val="false"/>
                <w:dstrike w:val="false"/>
                <w:color w:val="212121"/>
                <w:spacing w:val="0"/>
                <w:sz w:val="24"/>
                <w:szCs w:val="24"/>
                <w:u w:val="none"/>
                <w:shd w:fill="E8F2A1" w:val="clear"/>
                <w:lang w:eastAsia="ru-RU"/>
              </w:rPr>
              <w:t xml:space="preserve"> </w:t>
            </w:r>
          </w:p>
          <w:p>
            <w:pPr>
              <w:pStyle w:val="Normal"/>
              <w:widowControl w:val="false"/>
              <w:spacing w:before="0" w:after="0"/>
              <w:ind w:left="0" w:hanging="0"/>
              <w:jc w:val="both"/>
              <w:rPr>
                <w:rFonts w:ascii="Arial" w:hAnsi="Arial" w:eastAsia="Times New Roman" w:cs="Arial"/>
                <w:color w:val="auto"/>
                <w:sz w:val="20"/>
                <w:szCs w:val="24"/>
                <w:shd w:fill="auto" w:val="clear"/>
                <w:lang w:eastAsia="ru-RU"/>
              </w:rPr>
            </w:pPr>
            <w:r>
              <w:rPr>
                <w:rFonts w:ascii="Arial" w:hAnsi="Arial"/>
                <w:sz w:val="24"/>
                <w:szCs w:val="24"/>
              </w:rPr>
            </w:r>
          </w:p>
          <w:p>
            <w:pPr>
              <w:pStyle w:val="Normal"/>
              <w:widowControl w:val="false"/>
              <w:spacing w:before="0" w:after="0"/>
              <w:ind w:left="0" w:hanging="0"/>
              <w:jc w:val="both"/>
              <w:rPr>
                <w:rFonts w:ascii="Arial" w:hAnsi="Arial"/>
                <w:sz w:val="24"/>
                <w:szCs w:val="24"/>
                <w:shd w:fill="E8F2A1" w:val="clear"/>
              </w:rPr>
            </w:pPr>
            <w:r>
              <w:rPr>
                <w:rFonts w:eastAsia="Times New Roman" w:cs="Arial" w:ascii="Arial" w:hAnsi="Arial"/>
                <w:b w:val="false"/>
                <w:i w:val="false"/>
                <w:caps w:val="false"/>
                <w:smallCaps w:val="false"/>
                <w:strike w:val="false"/>
                <w:dstrike w:val="false"/>
                <w:color w:val="212121"/>
                <w:spacing w:val="0"/>
                <w:sz w:val="24"/>
                <w:szCs w:val="24"/>
                <w:u w:val="none"/>
                <w:shd w:fill="E8F2A1" w:val="clear"/>
                <w:lang w:eastAsia="ru-RU"/>
              </w:rPr>
              <w:t>Могут обратиться по доверенности (нотариальная или рукописная)</w:t>
            </w:r>
          </w:p>
          <w:p>
            <w:pPr>
              <w:pStyle w:val="Normal"/>
              <w:widowControl w:val="false"/>
              <w:spacing w:before="0" w:after="0"/>
              <w:ind w:left="0" w:hanging="0"/>
              <w:jc w:val="both"/>
              <w:rPr>
                <w:rFonts w:eastAsia="Times New Roman" w:cs="Arial"/>
                <w:b w:val="false"/>
                <w:b w:val="false"/>
                <w:i w:val="false"/>
                <w:i w:val="false"/>
                <w:caps w:val="false"/>
                <w:smallCaps w:val="false"/>
                <w:strike w:val="false"/>
                <w:dstrike w:val="false"/>
                <w:color w:val="212121"/>
                <w:spacing w:val="0"/>
                <w:u w:val="none"/>
                <w:lang w:eastAsia="ru-RU"/>
              </w:rPr>
            </w:pPr>
            <w:r>
              <w:rPr>
                <w:rFonts w:ascii="Arial" w:hAnsi="Arial"/>
                <w:sz w:val="24"/>
                <w:szCs w:val="24"/>
                <w:shd w:fill="E8F2A1" w:val="clear"/>
              </w:rPr>
            </w:r>
          </w:p>
          <w:p>
            <w:pPr>
              <w:pStyle w:val="Normal"/>
              <w:widowControl w:val="false"/>
              <w:spacing w:before="0" w:after="0"/>
              <w:ind w:left="0" w:hanging="0"/>
              <w:jc w:val="both"/>
              <w:rPr>
                <w:rFonts w:eastAsia="Times New Roman" w:cs="Arial"/>
                <w:b w:val="false"/>
                <w:b w:val="false"/>
                <w:i w:val="false"/>
                <w:i w:val="false"/>
                <w:caps w:val="false"/>
                <w:smallCaps w:val="false"/>
                <w:strike w:val="false"/>
                <w:dstrike w:val="false"/>
                <w:color w:val="212121"/>
                <w:spacing w:val="0"/>
                <w:u w:val="none"/>
                <w:lang w:eastAsia="ru-RU"/>
              </w:rPr>
            </w:pPr>
            <w:r>
              <w:rPr>
                <w:rFonts w:eastAsia="Times New Roman" w:cs="Arial" w:ascii="Arial" w:hAnsi="Arial"/>
                <w:b w:val="false"/>
                <w:i w:val="false"/>
                <w:caps w:val="false"/>
                <w:smallCaps w:val="false"/>
                <w:strike w:val="false"/>
                <w:dstrike w:val="false"/>
                <w:color w:val="212121"/>
                <w:spacing w:val="0"/>
                <w:sz w:val="24"/>
                <w:szCs w:val="24"/>
                <w:u w:val="none"/>
                <w:shd w:fill="E8F2A1" w:val="clear"/>
                <w:lang w:eastAsia="ru-RU"/>
              </w:rPr>
              <w:t xml:space="preserve">Ветеран СВО, если ему установлена инвалидность I группы или нуждаемость в сопровождении установлена в медицинских документах для реабилитации, может взять с собой сопровождающего. Проезд и проживание сопровождающего также оплачиваются Социальным Фондом. Для возмещения расходов на дорогу ветерану необходимо подать заявление и приложить к нему документы, подтверждающие проезд на любом виде  транспорта, включая поезд, самолет, водный транспорт, автобус или личный автомобиль. </w:t>
            </w:r>
          </w:p>
        </w:tc>
      </w:tr>
      <w:tr>
        <w:trPr>
          <w:trHeight w:val="549" w:hRule="atLeast"/>
        </w:trPr>
        <w:tc>
          <w:tcPr>
            <w:tcW w:w="3232"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lang w:eastAsia="ru-RU"/>
              </w:rPr>
              <w:t>Наименование услуги</w:t>
            </w:r>
          </w:p>
        </w:tc>
        <w:tc>
          <w:tcPr>
            <w:tcW w:w="12130"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hd w:val="clear" w:fill="FFFFFF"/>
              <w:tabs>
                <w:tab w:val="clear" w:pos="720"/>
                <w:tab w:val="left" w:pos="993" w:leader="none"/>
              </w:tabs>
              <w:suppressAutoHyphens w:val="true"/>
              <w:spacing w:lineRule="auto" w:line="240" w:before="0" w:after="0"/>
              <w:ind w:hanging="0"/>
              <w:jc w:val="both"/>
              <w:rPr/>
            </w:pPr>
            <w:r>
              <w:rPr>
                <w:rStyle w:val="1"/>
                <w:rFonts w:eastAsia="ArialMT" w:cs="Liberation Serif" w:ascii="Arial" w:hAnsi="Arial"/>
                <w:b w:val="false"/>
                <w:bCs/>
                <w:color w:val="000000"/>
                <w:spacing w:val="-1"/>
                <w:kern w:val="2"/>
                <w:sz w:val="24"/>
                <w:szCs w:val="24"/>
                <w:shd w:fill="auto" w:val="clear"/>
                <w:lang w:val="ru-RU" w:eastAsia="zh-CN" w:bidi="ru-RU"/>
              </w:rPr>
              <w:t>Прием заявлений от участников СВО на получение услуг по медицинской  реабилитации и санаторно-курортному лечению в центрах реабилитации СФР</w:t>
            </w:r>
          </w:p>
        </w:tc>
      </w:tr>
      <w:tr>
        <w:trPr>
          <w:trHeight w:val="2009"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403152" w:themeColor="accent4" w:themeShade="80"/>
                <w:lang w:eastAsia="ru-RU"/>
              </w:rPr>
              <w:t>Обязательные документы</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before="0" w:after="0"/>
              <w:ind w:left="0" w:right="0" w:hanging="0"/>
              <w:jc w:val="both"/>
              <w:rPr>
                <w:rFonts w:ascii="Arial" w:hAnsi="Arial"/>
                <w:sz w:val="24"/>
                <w:szCs w:val="24"/>
              </w:rPr>
            </w:pPr>
            <w:r>
              <w:rPr>
                <w:rFonts w:cs="Liberation Serif" w:ascii="Arial" w:hAnsi="Arial"/>
                <w:bCs/>
                <w:sz w:val="24"/>
                <w:szCs w:val="24"/>
              </w:rPr>
              <w:t xml:space="preserve">- </w:t>
            </w:r>
            <w:r>
              <w:rPr>
                <w:rFonts w:cs="Liberation Serif" w:ascii="Arial" w:hAnsi="Arial"/>
                <w:bCs/>
                <w:sz w:val="24"/>
                <w:szCs w:val="24"/>
                <w:lang w:val="ru-RU"/>
              </w:rPr>
              <w:t>заявление;</w:t>
            </w:r>
          </w:p>
          <w:p>
            <w:pPr>
              <w:pStyle w:val="Normal"/>
              <w:widowControl w:val="false"/>
              <w:spacing w:before="0" w:after="0"/>
              <w:ind w:left="0" w:right="0" w:hanging="0"/>
              <w:jc w:val="both"/>
              <w:rPr>
                <w:rFonts w:ascii="Arial" w:hAnsi="Arial"/>
                <w:sz w:val="24"/>
                <w:szCs w:val="24"/>
              </w:rPr>
            </w:pPr>
            <w:r>
              <w:rPr>
                <w:rFonts w:eastAsia="Times New Roman" w:cs="Liberation Serif" w:ascii="Arial" w:hAnsi="Arial"/>
                <w:bCs/>
                <w:color w:val="000000"/>
                <w:spacing w:val="-5"/>
                <w:sz w:val="24"/>
                <w:szCs w:val="24"/>
                <w:lang w:val="ru-RU"/>
              </w:rPr>
              <w:t xml:space="preserve">- медицинские документы, подтверждающие наличие медицинских показаний и отсутствие медицинских противопоказаний для санаторно-курортного лечения, медицинской реабилитации (справка по форме № 070-У, </w:t>
            </w:r>
            <w:r>
              <w:rPr>
                <w:rFonts w:eastAsia="Times New Roman" w:cs="Liberation Serif" w:ascii="Arial" w:hAnsi="Arial"/>
                <w:bCs/>
                <w:color w:val="000000"/>
                <w:spacing w:val="-5"/>
                <w:sz w:val="24"/>
                <w:szCs w:val="24"/>
                <w:lang w:val="ru-RU"/>
              </w:rPr>
              <w:t>направление на реабилитацию</w:t>
            </w:r>
            <w:r>
              <w:rPr>
                <w:rFonts w:eastAsia="Times New Roman" w:cs="Liberation Serif" w:ascii="Arial" w:hAnsi="Arial"/>
                <w:bCs/>
                <w:color w:val="000000"/>
                <w:spacing w:val="-5"/>
                <w:sz w:val="24"/>
                <w:szCs w:val="24"/>
                <w:lang w:val="ru-RU"/>
              </w:rPr>
              <w:t>).</w:t>
            </w:r>
          </w:p>
        </w:tc>
      </w:tr>
      <w:tr>
        <w:trPr>
          <w:trHeight w:val="611"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lang w:eastAsia="ru-RU"/>
              </w:rPr>
              <w:t>Результат</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before="0" w:after="29"/>
              <w:ind w:left="0" w:hanging="0"/>
              <w:jc w:val="both"/>
              <w:rPr>
                <w:rFonts w:ascii="Arial" w:hAnsi="Arial"/>
                <w:sz w:val="24"/>
                <w:szCs w:val="24"/>
              </w:rPr>
            </w:pPr>
            <w:r>
              <w:rPr>
                <w:rFonts w:ascii="Arial" w:hAnsi="Arial"/>
                <w:sz w:val="24"/>
                <w:szCs w:val="24"/>
              </w:rPr>
              <w:t>Результат в МФЦ не поступает</w:t>
            </w:r>
          </w:p>
        </w:tc>
      </w:tr>
      <w:tr>
        <w:trPr>
          <w:trHeight w:val="643"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highlight w:val="white"/>
                <w:lang w:eastAsia="ru-RU"/>
              </w:rPr>
              <w:t>Срок предоставления услуги</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rPr>
                <w:rFonts w:ascii="Arial" w:hAnsi="Arial" w:cs="Arial"/>
                <w:sz w:val="24"/>
                <w:szCs w:val="24"/>
                <w:shd w:fill="FFFF00" w:val="clear"/>
              </w:rPr>
            </w:pPr>
            <w:r>
              <w:rPr>
                <w:rFonts w:eastAsia="Calibri" w:cs="Arial" w:ascii="Arial" w:hAnsi="Arial"/>
                <w:b w:val="false"/>
                <w:bCs w:val="false"/>
                <w:color w:val="000000"/>
                <w:kern w:val="0"/>
                <w:sz w:val="24"/>
                <w:szCs w:val="24"/>
                <w:shd w:fill="FFFF00" w:val="clear"/>
                <w:lang w:val="zxx" w:eastAsia="zxx" w:bidi="zxx"/>
              </w:rPr>
              <w:t xml:space="preserve">2 </w:t>
            </w:r>
            <w:r>
              <w:rPr>
                <w:rFonts w:eastAsia="Calibri" w:cs="Arial" w:ascii="Arial" w:hAnsi="Arial"/>
                <w:b w:val="false"/>
                <w:bCs w:val="false"/>
                <w:color w:val="000000"/>
                <w:kern w:val="0"/>
                <w:sz w:val="24"/>
                <w:szCs w:val="24"/>
                <w:shd w:fill="FFFF00" w:val="clear"/>
                <w:lang w:val="ru-RU" w:eastAsia="zxx" w:bidi="zxx"/>
              </w:rPr>
              <w:t>рабочих</w:t>
            </w:r>
            <w:r>
              <w:rPr>
                <w:rFonts w:cs="Arial" w:ascii="Arial" w:hAnsi="Arial"/>
                <w:b w:val="false"/>
                <w:bCs w:val="false"/>
                <w:sz w:val="24"/>
                <w:szCs w:val="24"/>
                <w:shd w:fill="FFFF00" w:val="clear"/>
                <w:lang w:val="ru-RU"/>
              </w:rPr>
              <w:t xml:space="preserve"> </w:t>
            </w:r>
            <w:r>
              <w:rPr>
                <w:rFonts w:cs="Arial" w:ascii="Arial" w:hAnsi="Arial"/>
                <w:b w:val="false"/>
                <w:bCs w:val="false"/>
                <w:sz w:val="24"/>
                <w:szCs w:val="24"/>
                <w:shd w:fill="FFFF00" w:val="clear"/>
              </w:rPr>
              <w:t>дня</w:t>
            </w:r>
          </w:p>
        </w:tc>
      </w:tr>
      <w:tr>
        <w:trPr>
          <w:trHeight w:val="527"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highlight w:val="white"/>
                <w:lang w:eastAsia="ru-RU"/>
              </w:rPr>
              <w:t>Основания для отказа в приеме заявления</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ListParagraph"/>
              <w:widowControl w:val="false"/>
              <w:spacing w:lineRule="auto" w:line="240" w:before="0" w:after="0"/>
              <w:ind w:left="0" w:hanging="0"/>
              <w:contextualSpacing/>
              <w:jc w:val="both"/>
              <w:rPr>
                <w:rFonts w:ascii="Arial" w:hAnsi="Arial" w:cs="Arial"/>
                <w:sz w:val="24"/>
                <w:szCs w:val="24"/>
              </w:rPr>
            </w:pPr>
            <w:r>
              <w:rPr>
                <w:rFonts w:eastAsia="Times New Roman" w:cs="Arial" w:ascii="Arial" w:hAnsi="Arial"/>
                <w:color w:val="000000"/>
                <w:sz w:val="24"/>
                <w:szCs w:val="24"/>
                <w:highlight w:val="white"/>
                <w:lang w:eastAsia="ru-RU"/>
              </w:rPr>
              <w:t>Отсутствуют</w:t>
            </w:r>
          </w:p>
        </w:tc>
      </w:tr>
      <w:tr>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lang w:eastAsia="ru-RU"/>
              </w:rPr>
              <w:t>Стоимость</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rPr>
                <w:rFonts w:ascii="Arial" w:hAnsi="Arial" w:cs="Arial"/>
                <w:sz w:val="24"/>
                <w:szCs w:val="24"/>
              </w:rPr>
            </w:pPr>
            <w:r>
              <w:rPr>
                <w:rFonts w:eastAsia="Times New Roman" w:cs="Arial" w:ascii="Arial" w:hAnsi="Arial"/>
                <w:color w:val="000000"/>
                <w:sz w:val="24"/>
                <w:szCs w:val="24"/>
                <w:lang w:eastAsia="ru-RU"/>
              </w:rPr>
              <w:t>Услуга предоставляется без взимания платы</w:t>
            </w:r>
          </w:p>
        </w:tc>
      </w:tr>
      <w:tr>
        <w:trPr>
          <w:trHeight w:val="2354"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lang w:eastAsia="ru-RU"/>
              </w:rPr>
              <w:t>Административный регламент</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hd w:val="clear" w:fill="FFFFFF"/>
              <w:spacing w:before="0" w:after="29"/>
              <w:ind w:left="0" w:right="0" w:hanging="0"/>
              <w:jc w:val="both"/>
              <w:rPr>
                <w:rFonts w:ascii="Arial" w:hAnsi="Arial" w:cs="Arial"/>
                <w:b w:val="false"/>
                <w:b w:val="false"/>
                <w:bCs w:val="false"/>
                <w:color w:val="000000"/>
                <w:sz w:val="21"/>
                <w:szCs w:val="21"/>
                <w:shd w:fill="auto" w:val="clear"/>
              </w:rPr>
            </w:pPr>
            <w:r>
              <w:rPr>
                <w:rStyle w:val="1"/>
                <w:rFonts w:eastAsia="Arial-BoldMT" w:cs="Arial" w:ascii="Arial" w:hAnsi="Arial"/>
                <w:b w:val="false"/>
                <w:bCs w:val="false"/>
                <w:color w:val="000000"/>
                <w:spacing w:val="-1"/>
                <w:kern w:val="2"/>
                <w:sz w:val="24"/>
                <w:szCs w:val="24"/>
                <w:shd w:fill="auto" w:val="clear"/>
                <w:lang w:eastAsia="zh-CN" w:bidi="hi-IN"/>
              </w:rPr>
              <w:t xml:space="preserve">Постановление </w:t>
            </w:r>
            <w:r>
              <w:rPr>
                <w:rStyle w:val="1"/>
                <w:rFonts w:eastAsia="Arial-BoldMT" w:cs="Arial" w:ascii="Arial" w:hAnsi="Arial"/>
                <w:b w:val="false"/>
                <w:bCs w:val="false"/>
                <w:color w:val="000000"/>
                <w:spacing w:val="-1"/>
                <w:kern w:val="2"/>
                <w:sz w:val="24"/>
                <w:szCs w:val="24"/>
                <w:shd w:fill="auto" w:val="clear"/>
                <w:lang w:val="ru-RU" w:eastAsia="zh-CN" w:bidi="hi-IN"/>
              </w:rPr>
              <w:t xml:space="preserve">Правительства Российской Федерации </w:t>
            </w:r>
            <w:r>
              <w:rPr>
                <w:rStyle w:val="1"/>
                <w:rFonts w:eastAsia="Arial-BoldMT" w:cs="Liberation Serif" w:ascii="Arial" w:hAnsi="Arial"/>
                <w:b w:val="false"/>
                <w:bCs w:val="false"/>
                <w:color w:val="000000"/>
                <w:spacing w:val="-1"/>
                <w:kern w:val="2"/>
                <w:sz w:val="24"/>
                <w:szCs w:val="24"/>
                <w:shd w:fill="auto" w:val="clear"/>
                <w:lang w:val="ru-RU" w:eastAsia="zh-CN" w:bidi="hi-IN"/>
              </w:rPr>
              <w:t>№ 1960 от 28.12.2024 г. Об утверждении правил предоставления и оплаты услуг по санаторно-курортному лечению, медицинской реабилитации лиц, указанных в части 10 статьи 7 Федерального закона «О бюджете Фонда пенсионного и социального страхования Российской Федерации на 2025 год и на плановый период 2026 и 2027 годов», в центрах реабилитации Фонда пенсионного и социального страхования Российской Федерации</w:t>
            </w:r>
          </w:p>
        </w:tc>
      </w:tr>
    </w:tbl>
    <w:p>
      <w:pPr>
        <w:pStyle w:val="Normal"/>
        <w:widowControl/>
        <w:bidi w:val="0"/>
        <w:spacing w:lineRule="auto" w:line="276" w:before="0" w:after="200"/>
        <w:jc w:val="left"/>
        <w:rPr/>
      </w:pPr>
      <w:r>
        <w:rPr/>
      </w:r>
    </w:p>
    <w:sectPr>
      <w:type w:val="nextPage"/>
      <w:pgSz w:orient="landscape" w:w="16838" w:h="11906"/>
      <w:pgMar w:left="851" w:right="1134" w:header="0" w:top="426"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color w:val="00000A"/>
      <w:kern w:val="0"/>
      <w:sz w:val="22"/>
      <w:szCs w:val="22"/>
      <w:lang w:val="ru-RU" w:eastAsia="en-US" w:bidi="ar-SA"/>
    </w:rPr>
  </w:style>
  <w:style w:type="paragraph" w:styleId="4">
    <w:name w:val="Heading 4"/>
    <w:basedOn w:val="Style16"/>
    <w:next w:val="Style17"/>
    <w:qFormat/>
    <w:pPr>
      <w:numPr>
        <w:ilvl w:val="3"/>
        <w:numId w:val="1"/>
      </w:numPr>
      <w:spacing w:before="120" w:after="120"/>
      <w:outlineLvl w:val="3"/>
    </w:pPr>
    <w:rPr>
      <w:b/>
      <w:bCs/>
      <w:i/>
      <w:iCs/>
      <w:sz w:val="27"/>
      <w:szCs w:val="27"/>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uiPriority w:val="99"/>
    <w:semiHidden/>
    <w:qFormat/>
    <w:rsid w:val="00236378"/>
    <w:rPr>
      <w:rFonts w:ascii="Tahoma" w:hAnsi="Tahoma" w:cs="Tahoma"/>
      <w:sz w:val="16"/>
      <w:szCs w:val="16"/>
    </w:rPr>
  </w:style>
  <w:style w:type="character" w:styleId="1" w:customStyle="1">
    <w:name w:val="Основной шрифт абзаца1"/>
    <w:qFormat/>
    <w:rsid w:val="002670ce"/>
    <w:rPr/>
  </w:style>
  <w:style w:type="character" w:styleId="Style14" w:customStyle="1">
    <w:name w:val="Интернет-ссылка"/>
    <w:basedOn w:val="DefaultParagraphFont"/>
    <w:rPr>
      <w:color w:val="0000FF"/>
      <w:u w:val="single"/>
    </w:rPr>
  </w:style>
  <w:style w:type="character" w:styleId="Style15" w:customStyle="1">
    <w:name w:val="Посещённая гиперссылка"/>
    <w:basedOn w:val="DefaultParagraphFont"/>
    <w:rPr>
      <w:color w:val="800080"/>
      <w:u w:val="single"/>
    </w:rPr>
  </w:style>
  <w:style w:type="character" w:styleId="FontStyle20" w:customStyle="1">
    <w:name w:val="Font Style20"/>
    <w:basedOn w:val="DefaultParagraphFont"/>
    <w:qFormat/>
    <w:rPr>
      <w:rFonts w:ascii="Times New Roman" w:hAnsi="Times New Roman" w:cs="Times New Roman"/>
      <w:sz w:val="18"/>
      <w:szCs w:val="18"/>
    </w:rPr>
  </w:style>
  <w:style w:type="character" w:styleId="5" w:customStyle="1">
    <w:name w:val="Основной шрифт абзаца5"/>
    <w:qFormat/>
    <w:rPr/>
  </w:style>
  <w:style w:type="character" w:styleId="FontStyle63" w:customStyle="1">
    <w:name w:val="Font Style63"/>
    <w:qFormat/>
    <w:rPr>
      <w:rFonts w:ascii="Arial" w:hAnsi="Arial" w:cs="Arial"/>
      <w:sz w:val="24"/>
      <w:szCs w:val="24"/>
    </w:rPr>
  </w:style>
  <w:style w:type="character" w:styleId="WW8Num10z0" w:customStyle="1">
    <w:name w:val="WW8Num10z0"/>
    <w:qFormat/>
    <w:rPr>
      <w:rFonts w:cs="Liberation Sans"/>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paragraph" w:styleId="Style16" w:customStyle="1">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Ngscope" w:customStyle="1">
    <w:name w:val="ng-scope"/>
    <w:basedOn w:val="Normal"/>
    <w:qFormat/>
    <w:rsid w:val="00b94dec"/>
    <w:pPr>
      <w:spacing w:lineRule="auto" w:line="240" w:beforeAutospacing="1" w:afterAutospacing="1"/>
    </w:pPr>
    <w:rPr>
      <w:rFonts w:ascii="Times New Roman" w:hAnsi="Times New Roman" w:eastAsia="Times New Roman" w:cs="Times New Roman"/>
      <w:sz w:val="24"/>
      <w:szCs w:val="24"/>
      <w:lang w:eastAsia="ru-RU"/>
    </w:rPr>
  </w:style>
  <w:style w:type="paragraph" w:styleId="Western" w:customStyle="1">
    <w:name w:val="western"/>
    <w:basedOn w:val="Normal"/>
    <w:qFormat/>
    <w:rsid w:val="005d143e"/>
    <w:pPr>
      <w:spacing w:lineRule="auto" w:line="288" w:beforeAutospacing="1" w:after="142"/>
    </w:pPr>
    <w:rPr>
      <w:rFonts w:ascii="Calibri" w:hAnsi="Calibri" w:eastAsia="Times New Roman" w:cs="Times New Roman"/>
      <w:lang w:eastAsia="ru-RU"/>
    </w:rPr>
  </w:style>
  <w:style w:type="paragraph" w:styleId="ConsPlusTitle" w:customStyle="1">
    <w:name w:val="ConsPlusTitle"/>
    <w:qFormat/>
    <w:rsid w:val="005c6575"/>
    <w:pPr>
      <w:widowControl w:val="false"/>
      <w:suppressAutoHyphens w:val="true"/>
      <w:bidi w:val="0"/>
      <w:spacing w:before="0" w:after="0"/>
      <w:jc w:val="left"/>
    </w:pPr>
    <w:rPr>
      <w:rFonts w:ascii="Calibri" w:hAnsi="Calibri" w:eastAsia="Times New Roman" w:cs="Calibri"/>
      <w:b/>
      <w:color w:val="00000A"/>
      <w:kern w:val="0"/>
      <w:sz w:val="22"/>
      <w:szCs w:val="20"/>
      <w:lang w:val="ru-RU" w:eastAsia="ru-RU" w:bidi="ar-SA"/>
    </w:rPr>
  </w:style>
  <w:style w:type="paragraph" w:styleId="ConsPlusNormal" w:customStyle="1">
    <w:name w:val="ConsPlusNormal"/>
    <w:qFormat/>
    <w:rsid w:val="005c6575"/>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Style21" w:customStyle="1">
    <w:name w:val="Содержимое таблицы"/>
    <w:basedOn w:val="Normal"/>
    <w:qFormat/>
    <w:pPr/>
    <w:rPr/>
  </w:style>
  <w:style w:type="paragraph" w:styleId="Style22" w:customStyle="1">
    <w:name w:val="Заголовок таблицы"/>
    <w:basedOn w:val="Style21"/>
    <w:qFormat/>
    <w:pPr/>
    <w:rPr/>
  </w:style>
  <w:style w:type="paragraph" w:styleId="Style110" w:customStyle="1">
    <w:name w:val="Style1"/>
    <w:basedOn w:val="Normal"/>
    <w:qFormat/>
    <w:pPr/>
    <w:rPr/>
  </w:style>
  <w:style w:type="paragraph" w:styleId="Style81" w:customStyle="1">
    <w:name w:val="Style8"/>
    <w:basedOn w:val="Normal"/>
    <w:qFormat/>
    <w:pPr>
      <w:widowControl w:val="false"/>
      <w:spacing w:lineRule="exact" w:line="253"/>
      <w:jc w:val="both"/>
    </w:pPr>
    <w:rPr/>
  </w:style>
  <w:style w:type="paragraph" w:styleId="NormalWeb">
    <w:name w:val="Normal (Web)"/>
    <w:basedOn w:val="Normal"/>
    <w:qFormat/>
    <w:pPr>
      <w:spacing w:before="280" w:after="280"/>
    </w:pPr>
    <w:rPr/>
  </w:style>
  <w:style w:type="paragraph" w:styleId="Style23" w:customStyle="1">
    <w:name w:val="Знак"/>
    <w:basedOn w:val="Normal"/>
    <w:qFormat/>
    <w:rsid w:val="00b750b8"/>
    <w:pPr>
      <w:spacing w:lineRule="auto" w:line="240" w:beforeAutospacing="1" w:afterAutospacing="1"/>
    </w:pPr>
    <w:rPr>
      <w:rFonts w:ascii="Tahoma" w:hAnsi="Tahoma" w:eastAsia="Times New Roman" w:cs="Times New Roman"/>
      <w:color w:val="auto"/>
      <w:sz w:val="20"/>
      <w:szCs w:val="20"/>
      <w:lang w:val="en-US"/>
    </w:rPr>
  </w:style>
  <w:style w:type="paragraph" w:styleId="2">
    <w:name w:val="Основной текст (2)"/>
    <w:basedOn w:val="Normal"/>
    <w:qFormat/>
    <w:pPr>
      <w:widowControl w:val="false"/>
      <w:shd w:val="clear" w:fill="FFFFFF"/>
      <w:suppressAutoHyphens w:val="false"/>
      <w:spacing w:lineRule="exact" w:line="322" w:before="300" w:after="0"/>
      <w:ind w:hanging="900"/>
      <w:jc w:val="both"/>
    </w:pPr>
    <w:rPr>
      <w:sz w:val="28"/>
      <w:szCs w:val="28"/>
    </w:rPr>
  </w:style>
  <w:style w:type="numbering" w:styleId="NoList" w:default="1">
    <w:name w:val="No List"/>
    <w:uiPriority w:val="99"/>
    <w:semiHidden/>
    <w:unhideWhenUsed/>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Application>LibreOffice/7.0.4.2$Windows_X86_64 LibreOffice_project/dcf040e67528d9187c66b2379df5ea4407429775</Application>
  <AppVersion>15.0000</AppVersion>
  <Pages>3</Pages>
  <Words>768</Words>
  <Characters>5487</Characters>
  <CharactersWithSpaces>6233</CharactersWithSpaces>
  <Paragraphs>29</Paragraphs>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2025-01-29T11:37:00Z</dcterms:created>
  <dc:creator>Надежда Николаевна Плотникова</dc:creator>
  <dc:description/>
  <dc:language>ru-RU</dc:language>
  <cp:lastModifiedBy/>
  <cp:lastPrinted>2018-08-08T10:10:00Z</cp:lastPrinted>
  <dcterms:modified xsi:type="dcterms:W3CDTF">2025-02-07T13:56:01Z</dcterms:modified>
  <cp:revision>78</cp:revision>
  <dc:subject/>
  <dc:title>Федеральный закон от 12.01.1995 N 5-ФЗ(ред. от 13.12.2024)"О ветеранах"(с изм. и доп., вступ. в силу с 01.01.2025)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