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/>
              <w:tabs>
                <w:tab w:val="clear" w:pos="708"/>
                <w:tab w:val="left" w:pos="1245" w:leader="none"/>
              </w:tabs>
              <w:spacing w:before="0" w:after="0"/>
              <w:ind w:left="0" w:firstLine="709"/>
              <w:contextualSpacing/>
              <w:jc w:val="both"/>
              <w:rPr>
                <w:rFonts w:ascii="PT Astra Serif" w:hAnsi="PT Astra Serif" w:cs="Times New Roman"/>
                <w:b/>
                <w:b/>
                <w:sz w:val="28"/>
                <w:szCs w:val="28"/>
                <w:lang w:eastAsia="en-US"/>
              </w:rPr>
            </w:pPr>
            <w:r>
              <w:rPr>
                <w:rFonts w:cs="Times New Roman" w:ascii="PT Astra Serif" w:hAnsi="PT Astra Serif"/>
                <w:b/>
                <w:bCs/>
                <w:sz w:val="28"/>
                <w:szCs w:val="28"/>
              </w:rPr>
              <w:t xml:space="preserve"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</w:t>
            </w:r>
            <w:r>
              <w:rPr>
                <w:rFonts w:cs="Times New Roman" w:ascii="PT Astra Serif" w:hAnsi="PT Astra Serif"/>
                <w:b/>
                <w:bCs/>
                <w:iCs/>
                <w:sz w:val="28"/>
                <w:szCs w:val="28"/>
              </w:rPr>
              <w:t>категорию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2738" w:leader="none"/>
              </w:tabs>
              <w:spacing w:before="0" w:after="14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iCs/>
                <w:sz w:val="22"/>
                <w:szCs w:val="22"/>
                <w:shd w:fill="auto" w:val="clear"/>
              </w:rPr>
              <w:t>отдел экономического развития Администрации Шатровского муниципального округа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244" w:leader="none"/>
                <w:tab w:val="left" w:pos="1245" w:leader="none"/>
              </w:tabs>
              <w:spacing w:before="1" w:after="0"/>
              <w:ind w:firstLine="709"/>
              <w:contextualSpacing/>
              <w:jc w:val="both"/>
              <w:rPr/>
            </w:pPr>
            <w:r>
              <w:rPr>
                <w:rStyle w:val="1"/>
                <w:rFonts w:cs="Times New Roman"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физические лица, в том числе зарегистрированные в качестве индивидуальных предпринимателей, юридические лица 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514" w:leader="none"/>
              </w:tabs>
              <w:spacing w:before="0" w:after="0"/>
              <w:ind w:firstLine="708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1) в случае </w:t>
            </w:r>
            <w:bookmarkStart w:id="0" w:name="_Hlk76807543"/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обращения </w:t>
            </w:r>
            <w:bookmarkStart w:id="1" w:name="_Hlk76834127"/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об отнесении земельного участка к определенной категории</w:t>
            </w:r>
            <w:bookmarkEnd w:id="0"/>
            <w:bookmarkEnd w:id="1"/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 земель:</w:t>
            </w:r>
          </w:p>
          <w:p>
            <w:pPr>
              <w:pStyle w:val="Normal"/>
              <w:widowControl/>
              <w:tabs>
                <w:tab w:val="clear" w:pos="708"/>
                <w:tab w:val="left" w:pos="1514" w:leader="none"/>
              </w:tabs>
              <w:spacing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согласие(я) правообладателя(ей) земельного участка на отнесение земельного участка к определенной категории земель;</w:t>
            </w:r>
          </w:p>
          <w:p>
            <w:pPr>
              <w:pStyle w:val="Normal"/>
              <w:widowControl/>
              <w:tabs>
                <w:tab w:val="clear" w:pos="708"/>
                <w:tab w:val="left" w:pos="1514" w:leader="none"/>
              </w:tabs>
              <w:spacing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правоустанавливающие или правоудостоверяющие документы на земельный участок;</w:t>
            </w:r>
          </w:p>
          <w:p>
            <w:pPr>
              <w:pStyle w:val="Normal"/>
              <w:widowControl/>
              <w:tabs>
                <w:tab w:val="clear" w:pos="708"/>
                <w:tab w:val="left" w:pos="1514" w:leader="none"/>
              </w:tabs>
              <w:spacing w:before="0" w:after="0"/>
              <w:ind w:firstLine="709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проект рекультивации земель (в случаях, установленных законодательством);</w:t>
            </w:r>
          </w:p>
          <w:p>
            <w:pPr>
              <w:pStyle w:val="Normal"/>
              <w:widowControl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Normal"/>
              <w:widowControl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-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з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аявление о предоставлении муниципальной  услуги по форме.</w:t>
            </w:r>
          </w:p>
          <w:p>
            <w:pPr>
              <w:pStyle w:val="Normal"/>
              <w:widowControl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2) в случае обращения о</w:t>
            </w:r>
            <w:bookmarkStart w:id="2" w:name="_Hlk76834427"/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 переводе земельного участка из одной категории в другую</w:t>
            </w:r>
            <w:bookmarkEnd w:id="2"/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 категорию:</w:t>
            </w:r>
          </w:p>
          <w:p>
            <w:pPr>
              <w:pStyle w:val="Normal"/>
              <w:widowControl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согласие(я) правообладателя(ей) земельного участка на перевод земельного участка из состава земель одной категории в другую;</w:t>
            </w:r>
          </w:p>
          <w:p>
            <w:pPr>
              <w:pStyle w:val="Normal"/>
              <w:widowControl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правоустанавливающие или правоудостоверяющие документы на земельный участок;</w:t>
            </w:r>
          </w:p>
          <w:p>
            <w:pPr>
              <w:pStyle w:val="Normal"/>
              <w:widowControl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проект рекультивации земель (в случаях, установленных законодательством);</w:t>
            </w:r>
          </w:p>
          <w:p>
            <w:pPr>
              <w:pStyle w:val="Normal"/>
              <w:widowControl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Normal"/>
              <w:widowControl/>
              <w:spacing w:before="0" w:after="200"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- заявление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(ходатайство)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 о предоставлении муниципальной  услуги по форме.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iCs/>
                <w:sz w:val="22"/>
                <w:szCs w:val="22"/>
              </w:rPr>
              <w:t>- сведения из Единого государственного реестра юридических лиц;</w:t>
            </w:r>
          </w:p>
          <w:p>
            <w:pPr>
              <w:pStyle w:val="Normal"/>
              <w:widowControl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iCs/>
                <w:sz w:val="22"/>
                <w:szCs w:val="22"/>
              </w:rPr>
              <w:t>- сведения из Единого государственного реестра индивидуальных предпринимателей;</w:t>
            </w:r>
          </w:p>
          <w:p>
            <w:pPr>
              <w:pStyle w:val="Normal"/>
              <w:widowControl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iCs/>
                <w:sz w:val="22"/>
                <w:szCs w:val="22"/>
              </w:rPr>
              <w:t>- сведения из Единого государственного реестра недвижимости в отношении земельного участка;</w:t>
            </w:r>
            <w:bookmarkStart w:id="3" w:name="_Hlk76833774"/>
            <w:bookmarkEnd w:id="3"/>
          </w:p>
          <w:p>
            <w:pPr>
              <w:pStyle w:val="Normal"/>
              <w:widowControl/>
              <w:spacing w:before="0" w:after="140"/>
              <w:ind w:firstLine="708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iCs/>
                <w:sz w:val="22"/>
                <w:szCs w:val="22"/>
              </w:rPr>
              <w:t>- сведения о положительном заключении государственной экологической экспертизы.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решение Уполномоченного органа об отнесении земельного участков к определенной категории земель по форме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bookmarkStart w:id="4" w:name="_Hlk76803215"/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 xml:space="preserve">- решение Уполномоченного органа об отказе </w:t>
            </w:r>
            <w:bookmarkEnd w:id="4"/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в предоставлении услуги по форме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решение Уполномоченного органа о переводе земельного участка из одной категории в другую по форме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- решение Уполномоченного органа об отказе в предоставлении услуги по форме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tabs>
                <w:tab w:val="clear" w:pos="708"/>
                <w:tab w:val="left" w:pos="567" w:leader="none"/>
              </w:tabs>
              <w:spacing w:before="235" w:after="0"/>
              <w:ind w:left="0" w:right="0" w:hanging="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 xml:space="preserve">Не более двух месяцев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со дня поступления ходатайства об отнесении земельного участка к определённой категории земель в уполномоченный орган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 предусмотрено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7" w:leader="none"/>
              </w:tabs>
              <w:spacing w:before="0" w:after="0"/>
              <w:ind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</w:rPr>
              <w:t>Предоставление муниципальной  услуги осуществляется бесплатно.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firstLine="567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iCs/>
                <w:sz w:val="22"/>
                <w:szCs w:val="22"/>
              </w:rPr>
              <w:t>https://shatrovskij-r45.gosweb.gosuslugi.ru/ofitsialno/dokumenty/dokumenty-all-2494_1203.html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2738" w:leader="none"/>
              </w:tabs>
              <w:spacing w:before="0" w:after="14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iCs/>
                <w:sz w:val="22"/>
                <w:szCs w:val="22"/>
                <w:shd w:fill="auto" w:val="clear"/>
              </w:rPr>
              <w:t>отдел экономического развития Администрации Шатровского муниципального округа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4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Application>LibreOffice/7.0.4.2$Windows_X86_64 LibreOffice_project/dcf040e67528d9187c66b2379df5ea4407429775</Application>
  <AppVersion>15.0000</AppVersion>
  <Pages>2</Pages>
  <Words>335</Words>
  <Characters>2589</Characters>
  <CharactersWithSpaces>2886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2024-11-07T15:42:17Z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