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74"/>
        <w:gridCol w:w="12488"/>
      </w:tblGrid>
      <w:tr>
        <w:trPr>
          <w:trHeight w:val="49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hd w:fill="FFFFFF" w:val="clear"/>
              <w:tabs>
                <w:tab w:val="clear" w:pos="720"/>
                <w:tab w:val="left" w:pos="1202" w:leader="none"/>
              </w:tabs>
              <w:suppressAutoHyphens w:val="false"/>
              <w:overflowPunct w:val="true"/>
              <w:autoSpaceDE w:val="false"/>
              <w:spacing w:lineRule="auto" w:line="240" w:before="0" w:after="0"/>
              <w:ind w:left="112" w:right="182" w:hanging="375"/>
              <w:jc w:val="center"/>
              <w:rPr>
                <w:rFonts w:ascii="Arial" w:hAnsi="Arial"/>
                <w:b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000000"/>
                <w:spacing w:val="-2"/>
                <w:kern w:val="0"/>
                <w:sz w:val="24"/>
                <w:szCs w:val="24"/>
                <w:u w:val="double"/>
                <w:lang w:val="ru-RU" w:eastAsia="ru-RU" w:bidi="ar-SA"/>
              </w:rPr>
              <w:t>«Присвоение адреса объекту адресации, изменение и аннулирование такого</w:t>
              <w:br/>
            </w: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000000"/>
                <w:kern w:val="0"/>
                <w:sz w:val="24"/>
                <w:szCs w:val="24"/>
                <w:u w:val="double"/>
                <w:lang w:val="ru-RU" w:eastAsia="ru-RU" w:bidi="ar-SA"/>
              </w:rPr>
              <w:t>адреса».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FFFFA6" w:val="clear"/>
          </w:tcPr>
          <w:p>
            <w:pPr>
              <w:pStyle w:val="Normal"/>
              <w:widowControl w:val="false"/>
              <w:suppressAutoHyphens w:val="true"/>
              <w:spacing w:before="10" w:after="0"/>
              <w:ind w:left="112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i/>
                <w:i/>
                <w:iCs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szCs w:val="24"/>
                <w:shd w:fill="auto" w:val="clear"/>
              </w:rPr>
              <w:t>Администрация Шатровского муниципального округа Курганской области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993" w:leader="none"/>
                <w:tab w:val="left" w:pos="1134" w:leader="none"/>
                <w:tab w:val="left" w:pos="1418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Cs/>
                <w:i/>
                <w:i/>
                <w:iCs/>
                <w:sz w:val="24"/>
                <w:szCs w:val="24"/>
                <w:shd w:fill="auto" w:val="clear"/>
              </w:rPr>
            </w:pPr>
            <w:r>
              <w:rPr>
                <w:rFonts w:eastAsia="Calibri" w:cs="PT Astra Serif" w:ascii="Arial" w:hAnsi="Arial"/>
                <w:b w:val="false"/>
                <w:bCs/>
                <w:i/>
                <w:iCs/>
                <w:sz w:val="24"/>
                <w:szCs w:val="24"/>
                <w:shd w:fill="auto" w:val="clear"/>
                <w:lang w:eastAsia="en-US"/>
              </w:rPr>
              <w:t>О</w:t>
            </w:r>
            <w:r>
              <w:rPr>
                <w:rFonts w:eastAsia="Calibri" w:cs="PT Astra Serif" w:ascii="Arial" w:hAnsi="Arial"/>
                <w:b w:val="false"/>
                <w:bCs/>
                <w:i/>
                <w:iCs/>
                <w:sz w:val="24"/>
                <w:szCs w:val="24"/>
                <w:shd w:fill="auto" w:val="clear"/>
                <w:lang w:eastAsia="en-US"/>
              </w:rPr>
              <w:t>тдел по развитию территории, жилищно-коммунально</w:t>
            </w:r>
            <w:r>
              <w:rPr>
                <w:rFonts w:eastAsia="Calibri" w:cs="PT Astra Serif" w:ascii="Arial" w:hAnsi="Arial"/>
                <w:b w:val="false"/>
                <w:bCs/>
                <w:i/>
                <w:iCs/>
                <w:sz w:val="24"/>
                <w:szCs w:val="24"/>
                <w:shd w:fill="auto" w:val="clear"/>
                <w:lang w:eastAsia="en-US"/>
              </w:rPr>
              <w:t>го</w:t>
            </w:r>
            <w:r>
              <w:rPr>
                <w:rFonts w:eastAsia="Calibri" w:cs="PT Astra Serif" w:ascii="Arial" w:hAnsi="Arial"/>
                <w:b w:val="false"/>
                <w:bCs/>
                <w:i/>
                <w:iCs/>
                <w:sz w:val="24"/>
                <w:szCs w:val="24"/>
                <w:shd w:fill="auto" w:val="clear"/>
                <w:lang w:eastAsia="en-US"/>
              </w:rPr>
              <w:t xml:space="preserve"> хозяйств</w:t>
            </w:r>
            <w:r>
              <w:rPr>
                <w:rFonts w:eastAsia="Calibri" w:cs="PT Astra Serif" w:ascii="Arial" w:hAnsi="Arial"/>
                <w:b w:val="false"/>
                <w:bCs/>
                <w:i/>
                <w:iCs/>
                <w:sz w:val="24"/>
                <w:szCs w:val="24"/>
                <w:shd w:fill="auto" w:val="clear"/>
                <w:lang w:eastAsia="en-US"/>
              </w:rPr>
              <w:t>а</w:t>
            </w:r>
            <w:r>
              <w:rPr>
                <w:rFonts w:eastAsia="Calibri" w:cs="PT Astra Serif" w:ascii="Arial" w:hAnsi="Arial"/>
                <w:b w:val="false"/>
                <w:bCs/>
                <w:i/>
                <w:iCs/>
                <w:sz w:val="24"/>
                <w:szCs w:val="24"/>
                <w:shd w:fill="auto" w:val="clear"/>
                <w:lang w:eastAsia="en-US"/>
              </w:rPr>
              <w:t xml:space="preserve"> и строительств</w:t>
            </w:r>
            <w:r>
              <w:rPr>
                <w:rFonts w:eastAsia="Calibri" w:cs="PT Astra Serif" w:ascii="Arial" w:hAnsi="Arial"/>
                <w:b w:val="false"/>
                <w:bCs/>
                <w:i/>
                <w:iCs/>
                <w:sz w:val="24"/>
                <w:szCs w:val="24"/>
                <w:shd w:fill="auto" w:val="clear"/>
                <w:lang w:eastAsia="en-US"/>
              </w:rPr>
              <w:t>а</w:t>
            </w:r>
            <w:r>
              <w:rPr>
                <w:rFonts w:eastAsia="Calibri" w:cs="PT Astra Serif" w:ascii="Arial" w:hAnsi="Arial"/>
                <w:b w:val="false"/>
                <w:bCs/>
                <w:i/>
                <w:iCs/>
                <w:sz w:val="24"/>
                <w:szCs w:val="24"/>
                <w:shd w:fill="auto" w:val="clear"/>
                <w:lang w:eastAsia="en-US"/>
              </w:rPr>
              <w:t xml:space="preserve"> Администрации Шатровского муниципального округа</w:t>
            </w:r>
          </w:p>
        </w:tc>
      </w:tr>
      <w:tr>
        <w:trPr/>
        <w:tc>
          <w:tcPr>
            <w:tcW w:w="2874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4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hd w:fill="FFFFFF" w:val="clear"/>
              <w:tabs>
                <w:tab w:val="clear" w:pos="720"/>
                <w:tab w:val="left" w:pos="1008" w:leader="none"/>
              </w:tabs>
              <w:suppressAutoHyphens w:val="false"/>
              <w:autoSpaceDE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/>
                <w:iCs/>
                <w:spacing w:val="-1"/>
                <w:kern w:val="0"/>
                <w:sz w:val="22"/>
                <w:szCs w:val="22"/>
                <w:u w:val="none"/>
                <w:lang w:eastAsia="ru-RU" w:bidi="ar-SA"/>
              </w:rPr>
              <w:t>нет</w:t>
            </w:r>
          </w:p>
        </w:tc>
      </w:tr>
      <w:tr>
        <w:trPr>
          <w:trHeight w:val="43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hd w:fill="FFFFFF" w:val="clear"/>
              <w:tabs>
                <w:tab w:val="clear" w:pos="720"/>
                <w:tab w:val="left" w:pos="1008" w:leader="none"/>
              </w:tabs>
              <w:suppressAutoHyphens w:val="false"/>
              <w:autoSpaceDE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pacing w:val="-1"/>
                <w:kern w:val="0"/>
                <w:sz w:val="22"/>
                <w:szCs w:val="22"/>
                <w:lang w:eastAsia="ru-RU" w:bidi="ar-SA"/>
              </w:rPr>
              <w:t>1) собственники объекта адресации;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1008" w:leader="none"/>
              </w:tabs>
              <w:suppressAutoHyphens w:val="false"/>
              <w:autoSpaceDE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kern w:val="0"/>
                <w:sz w:val="22"/>
                <w:szCs w:val="22"/>
                <w:lang w:eastAsia="ru-RU" w:bidi="ar-SA"/>
              </w:rPr>
              <w:t>2) лица, обладающие одним из следующих вещных прав на объект адресации: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878" w:leader="none"/>
              </w:tabs>
              <w:suppressAutoHyphens w:val="false"/>
              <w:autoSpaceDE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pacing w:val="-1"/>
                <w:kern w:val="0"/>
                <w:sz w:val="22"/>
                <w:szCs w:val="22"/>
                <w:lang w:eastAsia="ru-RU" w:bidi="ar-SA"/>
              </w:rPr>
              <w:t xml:space="preserve">            </w:t>
            </w:r>
            <w:r>
              <w:rPr>
                <w:rFonts w:eastAsia="Times New Roman" w:cs="Times New Roman" w:ascii="Arial" w:hAnsi="Arial"/>
                <w:spacing w:val="-1"/>
                <w:kern w:val="0"/>
                <w:sz w:val="22"/>
                <w:szCs w:val="22"/>
                <w:lang w:eastAsia="ru-RU" w:bidi="ar-SA"/>
              </w:rPr>
              <w:t>- право хозяйственного ведения;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878" w:leader="none"/>
              </w:tabs>
              <w:suppressAutoHyphens w:val="false"/>
              <w:autoSpaceDE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pacing w:val="-1"/>
                <w:kern w:val="0"/>
                <w:sz w:val="22"/>
                <w:szCs w:val="22"/>
                <w:lang w:eastAsia="ru-RU" w:bidi="ar-SA"/>
              </w:rPr>
              <w:t xml:space="preserve">            </w:t>
            </w:r>
            <w:r>
              <w:rPr>
                <w:rFonts w:eastAsia="Times New Roman" w:cs="Times New Roman" w:ascii="Arial" w:hAnsi="Arial"/>
                <w:spacing w:val="-1"/>
                <w:kern w:val="0"/>
                <w:sz w:val="22"/>
                <w:szCs w:val="22"/>
                <w:lang w:eastAsia="ru-RU" w:bidi="ar-SA"/>
              </w:rPr>
              <w:t>- право оперативного управления;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878" w:leader="none"/>
              </w:tabs>
              <w:suppressAutoHyphens w:val="false"/>
              <w:autoSpaceDE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pacing w:val="-1"/>
                <w:kern w:val="0"/>
                <w:sz w:val="22"/>
                <w:szCs w:val="22"/>
                <w:lang w:eastAsia="ru-RU" w:bidi="ar-SA"/>
              </w:rPr>
              <w:t xml:space="preserve">            </w:t>
            </w:r>
            <w:r>
              <w:rPr>
                <w:rFonts w:eastAsia="Times New Roman" w:cs="Times New Roman" w:ascii="Arial" w:hAnsi="Arial"/>
                <w:spacing w:val="-1"/>
                <w:kern w:val="0"/>
                <w:sz w:val="22"/>
                <w:szCs w:val="22"/>
                <w:lang w:eastAsia="ru-RU" w:bidi="ar-SA"/>
              </w:rPr>
              <w:t>- право пожизненно наследуемого владения;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878" w:leader="none"/>
              </w:tabs>
              <w:suppressAutoHyphens w:val="false"/>
              <w:autoSpaceDE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pacing w:val="-1"/>
                <w:kern w:val="0"/>
                <w:sz w:val="22"/>
                <w:szCs w:val="22"/>
                <w:lang w:eastAsia="ru-RU" w:bidi="ar-SA"/>
              </w:rPr>
              <w:t>- право постоянного (бессрочного) пользования;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878" w:leader="none"/>
              </w:tabs>
              <w:suppressAutoHyphens w:val="false"/>
              <w:autoSpaceDE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kern w:val="0"/>
                <w:sz w:val="22"/>
                <w:szCs w:val="22"/>
                <w:lang w:eastAsia="ru-RU" w:bidi="ar-SA"/>
              </w:rPr>
              <w:t>3) представители Заявителя, действующие в силу полномочий, основанных на оформленной в установленном законодательством порядке доверенности;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1008" w:leader="none"/>
              </w:tabs>
              <w:suppressAutoHyphens w:val="false"/>
              <w:autoSpaceDE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kern w:val="0"/>
                <w:sz w:val="22"/>
                <w:szCs w:val="22"/>
                <w:lang w:eastAsia="ru-RU" w:bidi="ar-SA"/>
              </w:rPr>
              <w:t xml:space="preserve">4) представитель собственников помещений в многоквартирном доме, </w:t>
            </w:r>
            <w:r>
              <w:rPr>
                <w:rFonts w:eastAsia="Times New Roman" w:cs="Times New Roman" w:ascii="Arial" w:hAnsi="Arial"/>
                <w:spacing w:val="-1"/>
                <w:kern w:val="0"/>
                <w:sz w:val="22"/>
                <w:szCs w:val="22"/>
                <w:lang w:eastAsia="ru-RU" w:bidi="ar-SA"/>
              </w:rPr>
              <w:t xml:space="preserve">уполномоченный на подачу такого заявления решением общего собрания указанных </w:t>
            </w:r>
            <w:r>
              <w:rPr>
                <w:rFonts w:eastAsia="Times New Roman" w:cs="Times New Roman" w:ascii="Arial" w:hAnsi="Arial"/>
                <w:kern w:val="0"/>
                <w:sz w:val="22"/>
                <w:szCs w:val="22"/>
                <w:lang w:eastAsia="ru-RU" w:bidi="ar-SA"/>
              </w:rPr>
              <w:t>собственников;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1008" w:leader="none"/>
              </w:tabs>
              <w:suppressAutoHyphens w:val="false"/>
              <w:autoSpaceDE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kern w:val="0"/>
                <w:sz w:val="22"/>
                <w:szCs w:val="22"/>
                <w:lang w:eastAsia="ru-RU" w:bidi="ar-SA"/>
              </w:rPr>
              <w:t xml:space="preserve">5) представитель членов садоводческого, огороднического и (или) дачного некоммерческого объединения граждан, уполномоченный на подачу такого </w:t>
            </w:r>
            <w:r>
              <w:rPr>
                <w:rFonts w:eastAsia="Times New Roman" w:cs="Times New Roman" w:ascii="Arial" w:hAnsi="Arial"/>
                <w:spacing w:val="-1"/>
                <w:kern w:val="0"/>
                <w:sz w:val="22"/>
                <w:szCs w:val="22"/>
                <w:lang w:eastAsia="ru-RU" w:bidi="ar-SA"/>
              </w:rPr>
              <w:t>заявления решением общего собрания членов такого некоммерческого объединения;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1008" w:leader="none"/>
              </w:tabs>
              <w:suppressAutoHyphens w:val="false"/>
              <w:overflowPunct w:val="true"/>
              <w:autoSpaceDE w:val="false"/>
              <w:spacing w:lineRule="auto" w:line="240" w:before="0" w:after="0"/>
              <w:ind w:right="252" w:hanging="0"/>
              <w:jc w:val="both"/>
              <w:rPr>
                <w:rFonts w:ascii="Arial" w:hAnsi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/>
                <w:iCs/>
                <w:kern w:val="0"/>
                <w:sz w:val="22"/>
                <w:szCs w:val="22"/>
                <w:u w:val="none"/>
                <w:lang w:val="ru-RU" w:eastAsia="ru-RU" w:bidi="ar-SA"/>
              </w:rPr>
              <w:t>6) кадастровый инженер, выполняющий на основании документа, предусмотренного статьей 35 или статьей 42.3 Федерального закона от 24 июля 2007 года № 221 -ФЗ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      </w:r>
          </w:p>
        </w:tc>
      </w:tr>
      <w:tr>
        <w:trPr>
          <w:trHeight w:val="168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1130" w:leader="none"/>
              </w:tabs>
              <w:overflowPunct w:val="true"/>
              <w:spacing w:lineRule="auto" w:line="240" w:before="0" w:after="0"/>
              <w:ind w:left="720" w:hanging="0"/>
              <w:jc w:val="both"/>
              <w:rPr>
                <w:rFonts w:ascii="Arial" w:hAnsi="Arial"/>
                <w:i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ru-RU"/>
              </w:rPr>
              <w:t>1. Заявление</w:t>
            </w:r>
          </w:p>
          <w:p>
            <w:pPr>
              <w:pStyle w:val="Style27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1130" w:leader="none"/>
              </w:tabs>
              <w:overflowPunct w:val="true"/>
              <w:spacing w:lineRule="auto" w:line="240" w:before="0" w:after="0"/>
              <w:ind w:left="720" w:hanging="0"/>
              <w:jc w:val="both"/>
              <w:rPr>
                <w:rFonts w:ascii="Arial" w:hAnsi="Arial"/>
                <w:i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ru-RU"/>
              </w:rPr>
              <w:t>2. Документ удостоверящий личность</w:t>
            </w:r>
          </w:p>
          <w:p>
            <w:pPr>
              <w:pStyle w:val="Style27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1130" w:leader="none"/>
              </w:tabs>
              <w:overflowPunct w:val="true"/>
              <w:spacing w:lineRule="auto" w:line="240" w:before="0" w:after="0"/>
              <w:ind w:left="720" w:hanging="0"/>
              <w:jc w:val="both"/>
              <w:rPr>
                <w:rFonts w:ascii="Arial" w:hAnsi="Arial"/>
                <w:i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ru-RU"/>
              </w:rPr>
              <w:t>3. Документ удостоверящий личность представителя заявителя</w:t>
            </w:r>
          </w:p>
          <w:p>
            <w:pPr>
              <w:pStyle w:val="Style27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1130" w:leader="none"/>
              </w:tabs>
              <w:overflowPunct w:val="true"/>
              <w:spacing w:lineRule="auto" w:line="240" w:before="0" w:after="0"/>
              <w:ind w:left="720" w:hanging="0"/>
              <w:jc w:val="both"/>
              <w:rPr>
                <w:rFonts w:ascii="Arial" w:hAnsi="Arial"/>
                <w:i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ru-RU"/>
              </w:rPr>
              <w:t>4. Документ удостоверяющий полномочия представителя заявителя</w:t>
            </w:r>
          </w:p>
          <w:p>
            <w:pPr>
              <w:pStyle w:val="Style27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1130" w:leader="none"/>
              </w:tabs>
              <w:overflowPunct w:val="true"/>
              <w:spacing w:lineRule="auto" w:line="240" w:before="0" w:after="0"/>
              <w:ind w:left="720" w:hanging="0"/>
              <w:jc w:val="both"/>
              <w:rPr>
                <w:rFonts w:ascii="Arial" w:hAnsi="Arial"/>
                <w:i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ru-RU"/>
              </w:rPr>
              <w:t xml:space="preserve">5. </w:t>
            </w:r>
            <w:r>
              <w:rPr>
                <w:rFonts w:ascii="Arial" w:hAnsi="Arial"/>
                <w:i/>
                <w:iCs/>
                <w:sz w:val="24"/>
                <w:szCs w:val="24"/>
                <w:lang w:val="ru-RU"/>
              </w:rPr>
              <w:t>Решение общего собрания собственников</w:t>
            </w:r>
          </w:p>
          <w:p>
            <w:pPr>
              <w:pStyle w:val="Style27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1130" w:leader="none"/>
              </w:tabs>
              <w:overflowPunct w:val="true"/>
              <w:spacing w:lineRule="auto" w:line="240" w:before="0" w:after="0"/>
              <w:ind w:left="72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ru-RU"/>
              </w:rPr>
              <w:t xml:space="preserve">6. </w:t>
            </w:r>
            <w:r>
              <w:rPr>
                <w:rFonts w:ascii="Arial" w:hAnsi="Arial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Документ, на основании которого </w:t>
            </w:r>
            <w:r>
              <w:rPr>
                <w:rFonts w:ascii="Arial" w:hAnsi="Arial"/>
                <w:kern w:val="0"/>
                <w:sz w:val="24"/>
                <w:szCs w:val="24"/>
                <w:lang w:eastAsia="en-US" w:bidi="ar-SA"/>
              </w:rPr>
              <w:t xml:space="preserve">осуществляется выполнение кадастровых работ или комплексных кадастровых работ в </w:t>
            </w:r>
            <w:r>
              <w:rPr>
                <w:rFonts w:ascii="Arial" w:hAnsi="Arial"/>
                <w:i/>
                <w:iCs/>
                <w:kern w:val="0"/>
                <w:sz w:val="24"/>
                <w:szCs w:val="24"/>
                <w:lang w:val="ru-RU" w:eastAsia="en-US" w:bidi="ar-SA"/>
              </w:rPr>
              <w:t>отношении соответствующего объекта недвижимости, являющегося объектом адресации</w:t>
            </w:r>
          </w:p>
          <w:p>
            <w:pPr>
              <w:pStyle w:val="Style27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1130" w:leader="none"/>
              </w:tabs>
              <w:overflowPunct w:val="true"/>
              <w:spacing w:lineRule="auto" w:line="240" w:before="0" w:after="0"/>
              <w:ind w:left="72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7. </w:t>
            </w:r>
            <w:r>
              <w:rPr>
                <w:rFonts w:ascii="Arial" w:hAnsi="Arial"/>
                <w:i/>
                <w:iCs/>
                <w:kern w:val="0"/>
                <w:sz w:val="24"/>
                <w:szCs w:val="24"/>
                <w:lang w:val="ru-RU" w:eastAsia="en-US" w:bidi="ar-SA"/>
              </w:rPr>
              <w:t>Р</w:t>
            </w:r>
            <w:r>
              <w:rPr>
                <w:rFonts w:ascii="Arial" w:hAnsi="Arial"/>
                <w:i/>
                <w:iCs/>
                <w:kern w:val="0"/>
                <w:sz w:val="24"/>
                <w:szCs w:val="24"/>
                <w:lang w:val="ru-RU" w:eastAsia="en-US" w:bidi="ar-SA"/>
              </w:rPr>
              <w:t>ешение общего собрания членов садоводческого или огороднического некоммерческого товарищества</w:t>
            </w:r>
          </w:p>
          <w:p>
            <w:pPr>
              <w:pStyle w:val="Style27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1130" w:leader="none"/>
              </w:tabs>
              <w:overflowPunct w:val="true"/>
              <w:spacing w:lineRule="auto" w:line="240" w:before="0" w:after="0"/>
              <w:ind w:left="72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8. </w:t>
            </w:r>
            <w:r>
              <w:rPr>
                <w:rFonts w:ascii="Arial" w:hAnsi="Arial"/>
                <w:i/>
                <w:iCs/>
                <w:color w:val="auto"/>
                <w:kern w:val="0"/>
                <w:sz w:val="24"/>
                <w:szCs w:val="24"/>
                <w:lang w:val="ru-RU" w:eastAsia="en-US" w:bidi="ar-SA"/>
              </w:rPr>
              <w:t>П</w:t>
            </w:r>
            <w:r>
              <w:rPr>
                <w:rFonts w:ascii="Arial" w:hAnsi="Arial"/>
                <w:i/>
                <w:iCs/>
                <w:color w:val="auto"/>
                <w:kern w:val="0"/>
                <w:sz w:val="24"/>
                <w:szCs w:val="24"/>
                <w:lang w:val="ru-RU" w:eastAsia="en-US" w:bidi="ar-SA"/>
              </w:rPr>
              <w:t>равоустанавливающие и (или) правоудостоверяющие документы на объект (объекты) адресации</w:t>
            </w:r>
          </w:p>
          <w:p>
            <w:pPr>
              <w:pStyle w:val="Style27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1130" w:leader="none"/>
              </w:tabs>
              <w:overflowPunct w:val="true"/>
              <w:spacing w:lineRule="auto" w:line="240" w:before="0" w:after="0"/>
              <w:ind w:left="72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i/>
                <w:iCs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9. </w:t>
            </w:r>
            <w:r>
              <w:rPr>
                <w:rFonts w:eastAsia="Arial" w:cs="Arial" w:ascii="Arial" w:hAnsi="Arial"/>
                <w:b w:val="false"/>
                <w:i/>
                <w:iCs/>
                <w:color w:val="00000A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Р</w:t>
            </w:r>
            <w:r>
              <w:rPr>
                <w:rFonts w:eastAsia="Arial" w:cs="Arial" w:ascii="Arial" w:hAnsi="Arial"/>
                <w:b w:val="false"/>
                <w:i/>
                <w:iCs/>
                <w:color w:val="00000A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азрешение на строительство объекта адресации </w:t>
            </w:r>
            <w:r>
              <w:rPr>
                <w:rFonts w:eastAsia="Arial" w:cs="Arial" w:ascii="Arial" w:hAnsi="Arial"/>
                <w:b w:val="false"/>
                <w:i/>
                <w:iCs/>
                <w:color w:val="00000A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(</w:t>
            </w:r>
            <w:r>
              <w:rPr>
                <w:rFonts w:eastAsia="Arial" w:cs="Arial" w:ascii="Arial" w:hAnsi="Arial"/>
                <w:b w:val="false"/>
                <w:i/>
                <w:iCs/>
                <w:color w:val="00000A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</w:t>
            </w:r>
            <w:r>
              <w:rPr>
                <w:rFonts w:eastAsia="Arial" w:cs="Arial" w:ascii="Arial" w:hAnsi="Arial"/>
                <w:b w:val="false"/>
                <w:i/>
                <w:iCs/>
                <w:color w:val="00000A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случае присвоения адреса строящимся объектам адресации</w:t>
            </w:r>
            <w:r>
              <w:rPr>
                <w:rFonts w:eastAsia="Arial" w:cs="Arial" w:ascii="Arial" w:hAnsi="Arial"/>
                <w:b w:val="false"/>
                <w:i/>
                <w:iCs/>
                <w:color w:val="00000A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)</w:t>
            </w:r>
          </w:p>
          <w:p>
            <w:pPr>
              <w:pStyle w:val="Style27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1130" w:leader="none"/>
              </w:tabs>
              <w:overflowPunct w:val="true"/>
              <w:spacing w:lineRule="auto" w:line="240" w:before="0" w:after="0"/>
              <w:ind w:left="72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i/>
                <w:iCs/>
                <w:color w:val="00000A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10. </w:t>
            </w:r>
            <w:r>
              <w:rPr>
                <w:rFonts w:eastAsia="Arial" w:cs="Arial" w:ascii="Arial" w:hAnsi="Arial"/>
                <w:b w:val="false"/>
                <w:i/>
                <w:iCs/>
                <w:color w:val="00000A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Сх</w:t>
            </w:r>
            <w:r>
              <w:rPr>
                <w:rFonts w:eastAsia="Arial" w:cs="Arial" w:ascii="Arial" w:hAnsi="Arial"/>
                <w:b w:val="false"/>
                <w:i/>
                <w:iCs/>
                <w:color w:val="00000A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ема расположения объекта адресации на кадастровом плане или кадастровой карте соответствующей территории </w:t>
            </w:r>
            <w:r>
              <w:rPr>
                <w:rFonts w:eastAsia="Arial" w:cs="Arial" w:ascii="Arial" w:hAnsi="Arial"/>
                <w:b w:val="false"/>
                <w:i/>
                <w:iCs/>
                <w:color w:val="00000A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(в случае </w:t>
            </w:r>
            <w:r>
              <w:rPr>
                <w:rFonts w:eastAsia="Arial" w:cs="Arial" w:ascii="Arial" w:hAnsi="Arial"/>
                <w:b w:val="false"/>
                <w:i/>
                <w:iCs/>
                <w:color w:val="00000A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присвоения земельному участку адреса</w:t>
            </w:r>
            <w:r>
              <w:rPr>
                <w:rFonts w:eastAsia="Arial" w:cs="Arial" w:ascii="Arial" w:hAnsi="Arial"/>
                <w:b w:val="false"/>
                <w:i/>
                <w:iCs/>
                <w:color w:val="00000A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)</w:t>
            </w:r>
          </w:p>
          <w:p>
            <w:pPr>
              <w:pStyle w:val="Style27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1130" w:leader="none"/>
              </w:tabs>
              <w:overflowPunct w:val="true"/>
              <w:spacing w:lineRule="auto" w:line="240" w:before="0" w:after="0"/>
              <w:ind w:left="72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i/>
                <w:iCs/>
                <w:color w:val="00000A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11. </w:t>
            </w:r>
            <w:r>
              <w:rPr>
                <w:rFonts w:eastAsia="Arial" w:cs="Arial" w:ascii="Arial" w:hAnsi="Arial"/>
                <w:b w:val="false"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Р</w:t>
            </w:r>
            <w:r>
              <w:rPr>
                <w:rFonts w:eastAsia="Arial" w:cs="Arial" w:ascii="Arial" w:hAnsi="Arial"/>
                <w:b w:val="false"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ешение органа местного самоуправления о переводе жилого помещения в нежилое помещение или нежилого помещения в жилое помещение </w:t>
            </w:r>
            <w:r>
              <w:rPr>
                <w:rFonts w:eastAsia="Arial" w:cs="Arial" w:ascii="Arial" w:hAnsi="Arial"/>
                <w:b w:val="false"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(</w:t>
            </w:r>
            <w:r>
              <w:rPr>
                <w:rFonts w:eastAsia="Arial" w:cs="Arial" w:ascii="Arial" w:hAnsi="Arial"/>
                <w:b w:val="false"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</w:t>
            </w:r>
            <w:r>
              <w:rPr>
                <w:rFonts w:eastAsia="Arial" w:cs="Arial" w:ascii="Arial" w:hAnsi="Arial"/>
                <w:b w:val="false"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</w:t>
            </w:r>
            <w:r>
              <w:rPr>
                <w:rFonts w:eastAsia="Arial" w:cs="Arial" w:ascii="Arial" w:hAnsi="Arial"/>
                <w:b w:val="false"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)</w:t>
            </w:r>
          </w:p>
          <w:p>
            <w:pPr>
              <w:pStyle w:val="Style27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1130" w:leader="none"/>
              </w:tabs>
              <w:overflowPunct w:val="true"/>
              <w:spacing w:lineRule="auto" w:line="240" w:before="0" w:after="0"/>
              <w:ind w:left="72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12. </w:t>
            </w:r>
            <w:r>
              <w:rPr>
                <w:rFonts w:eastAsia="Arial" w:cs="Arial" w:ascii="Arial" w:hAnsi="Arial"/>
                <w:b w:val="false"/>
                <w:i/>
                <w:iCs/>
                <w:color w:val="00000A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А</w:t>
            </w:r>
            <w:r>
              <w:rPr>
                <w:rFonts w:eastAsia="Arial" w:cs="Arial" w:ascii="Arial" w:hAnsi="Arial"/>
                <w:b w:val="false"/>
                <w:i/>
                <w:iCs/>
                <w:color w:val="00000A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кт приемочной комиссии при переустройстве и (или) перепланировке помещения, приводящих к образованию одного и более новых объектов адресации</w:t>
            </w:r>
            <w:r>
              <w:rPr>
                <w:rFonts w:eastAsia="Arial" w:cs="Arial" w:ascii="Arial" w:hAnsi="Arial"/>
                <w:b w:val="false"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(</w:t>
            </w:r>
            <w:r>
              <w:rPr>
                <w:rFonts w:eastAsia="Arial" w:cs="Arial" w:ascii="Arial" w:hAnsi="Arial"/>
                <w:b w:val="false"/>
                <w:i/>
                <w:iCs/>
                <w:color w:val="00000A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</w:t>
            </w:r>
            <w:r>
              <w:rPr>
                <w:rFonts w:eastAsia="Arial" w:cs="Arial" w:ascii="Arial" w:hAnsi="Arial"/>
                <w:b w:val="false"/>
                <w:i/>
                <w:iCs/>
                <w:color w:val="00000A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случае преобразования объектов недвижимости (помещений) с образованием одного и более новых объектов адресации</w:t>
            </w:r>
            <w:r>
              <w:rPr>
                <w:rFonts w:eastAsia="Arial" w:cs="Arial" w:ascii="Arial" w:hAnsi="Arial"/>
                <w:b w:val="false"/>
                <w:i/>
                <w:iCs/>
                <w:color w:val="00000A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)</w:t>
            </w:r>
          </w:p>
        </w:tc>
      </w:tr>
      <w:tr>
        <w:trPr>
          <w:trHeight w:val="52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1157" w:leader="none"/>
              </w:tabs>
              <w:overflowPunct w:val="true"/>
              <w:spacing w:lineRule="auto" w:line="240" w:before="0" w:after="0"/>
              <w:ind w:left="720" w:right="0" w:hanging="0"/>
              <w:jc w:val="both"/>
              <w:rPr>
                <w:rFonts w:ascii="Arial" w:hAnsi="Arial" w:eastAsia="Arial" w:cs="Arial"/>
                <w:b w:val="false"/>
                <w:i/>
                <w:i/>
                <w:iCs/>
                <w:color w:val="00000A"/>
                <w:sz w:val="24"/>
                <w:szCs w:val="24"/>
                <w:shd w:fill="auto" w:val="clear"/>
              </w:rPr>
            </w:pP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FFFFFF" w:val="clear"/>
                <w:lang w:val="ru-RU" w:eastAsia="ru-RU"/>
              </w:rPr>
              <w:t>1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FFFFFF" w:val="clear"/>
                <w:lang w:val="ru-RU" w:eastAsia="ru-RU"/>
              </w:rPr>
              <w:t xml:space="preserve">. 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FFFFFF" w:val="clear"/>
                <w:lang w:val="ru-RU" w:eastAsia="ru-RU"/>
              </w:rPr>
              <w:t>В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FFFFFF" w:val="clear"/>
                <w:lang w:val="ru-RU" w:eastAsia="ru-RU"/>
              </w:rPr>
              <w:t xml:space="preserve">ыписка из 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FFFFFF" w:val="clear"/>
                <w:lang w:val="ru-RU" w:eastAsia="ru-RU"/>
              </w:rPr>
              <w:t>ЕГРН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FFFFFF" w:val="clear"/>
                <w:lang w:val="ru-RU" w:eastAsia="ru-RU"/>
              </w:rPr>
              <w:t xml:space="preserve"> о правах заявителя на земельный участок, на котором расположен объект адресации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1157" w:leader="none"/>
              </w:tabs>
              <w:overflowPunct w:val="true"/>
              <w:spacing w:lineRule="auto" w:line="240" w:before="0" w:after="0"/>
              <w:ind w:left="720" w:right="0" w:hanging="0"/>
              <w:jc w:val="both"/>
              <w:rPr>
                <w:rFonts w:ascii="Arial" w:hAnsi="Arial" w:eastAsia="Arial" w:cs="Arial"/>
                <w:b w:val="false"/>
                <w:i/>
                <w:i/>
                <w:iCs/>
                <w:color w:val="00000A"/>
                <w:sz w:val="24"/>
                <w:szCs w:val="24"/>
                <w:shd w:fill="auto" w:val="clear"/>
              </w:rPr>
            </w:pP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2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 xml:space="preserve">. 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В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 xml:space="preserve">ыписка из 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ЕГРН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 xml:space="preserve"> о правах на здани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е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, сооружени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е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, объект незавершенного строительства, находящиеся на земельном участке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1157" w:leader="none"/>
              </w:tabs>
              <w:overflowPunct w:val="true"/>
              <w:spacing w:lineRule="auto" w:line="240" w:before="0" w:after="0"/>
              <w:ind w:left="720" w:right="0" w:hanging="0"/>
              <w:jc w:val="both"/>
              <w:rPr>
                <w:rFonts w:ascii="Arial" w:hAnsi="Arial" w:eastAsia="Arial" w:cs="Arial"/>
                <w:b w:val="false"/>
                <w:i/>
                <w:i/>
                <w:iCs/>
                <w:color w:val="00000A"/>
                <w:sz w:val="24"/>
                <w:szCs w:val="24"/>
                <w:shd w:fill="auto" w:val="clear"/>
              </w:rPr>
            </w:pP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3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 xml:space="preserve">. 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К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адастровый паспорт здания, сооружения, объекта незавершенного строительства, помещения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1157" w:leader="none"/>
              </w:tabs>
              <w:overflowPunct w:val="true"/>
              <w:spacing w:lineRule="auto" w:line="240" w:before="0" w:after="0"/>
              <w:ind w:left="720" w:right="0" w:hanging="0"/>
              <w:jc w:val="both"/>
              <w:rPr>
                <w:rFonts w:ascii="Arial" w:hAnsi="Arial" w:eastAsia="Arial" w:cs="Arial"/>
                <w:b w:val="false"/>
                <w:i/>
                <w:i/>
                <w:iCs/>
                <w:color w:val="00000A"/>
                <w:sz w:val="24"/>
                <w:szCs w:val="24"/>
                <w:shd w:fill="auto" w:val="clear"/>
              </w:rPr>
            </w:pP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4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. Г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 xml:space="preserve">радостроительный план земельного участка 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(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 xml:space="preserve">В 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случае присвоения адреса строящимся/реконструируемым объектам адресации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)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1157" w:leader="none"/>
              </w:tabs>
              <w:overflowPunct w:val="true"/>
              <w:spacing w:lineRule="auto" w:line="240" w:before="0" w:after="0"/>
              <w:ind w:left="720" w:right="0" w:hanging="0"/>
              <w:jc w:val="both"/>
              <w:rPr>
                <w:rFonts w:ascii="Arial" w:hAnsi="Arial" w:eastAsia="Arial" w:cs="Arial"/>
                <w:b w:val="false"/>
                <w:i/>
                <w:i/>
                <w:iCs/>
                <w:color w:val="00000A"/>
                <w:sz w:val="24"/>
                <w:szCs w:val="24"/>
                <w:shd w:fill="auto" w:val="clear"/>
              </w:rPr>
            </w:pP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5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. Р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азрешение на ввод объекта адресации в эксплуатацию (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 xml:space="preserve">В 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случае присвоения адреса строящимся объектам адресации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)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1157" w:leader="none"/>
              </w:tabs>
              <w:overflowPunct w:val="true"/>
              <w:spacing w:lineRule="auto" w:line="240" w:before="0" w:after="0"/>
              <w:ind w:left="720" w:right="0" w:hanging="0"/>
              <w:jc w:val="both"/>
              <w:rPr>
                <w:rFonts w:ascii="Arial" w:hAnsi="Arial" w:eastAsia="Arial" w:cs="Arial"/>
                <w:b w:val="false"/>
                <w:i/>
                <w:i/>
                <w:iCs/>
                <w:color w:val="00000A"/>
                <w:sz w:val="24"/>
                <w:szCs w:val="24"/>
                <w:shd w:fill="auto" w:val="clear"/>
              </w:rPr>
            </w:pP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 xml:space="preserve">6. 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Выписка из ЕГРН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 xml:space="preserve"> об объекте недвижимости, который снят с учета (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 xml:space="preserve">В 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случае аннулирования адреса объекта адресации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)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1157" w:leader="none"/>
              </w:tabs>
              <w:overflowPunct w:val="true"/>
              <w:spacing w:lineRule="auto" w:line="240" w:before="0" w:after="0"/>
              <w:ind w:left="720" w:right="0" w:hanging="0"/>
              <w:jc w:val="both"/>
              <w:rPr>
                <w:rFonts w:ascii="Arial" w:hAnsi="Arial" w:eastAsia="Arial" w:cs="Arial"/>
                <w:b w:val="false"/>
                <w:i/>
                <w:i/>
                <w:iCs/>
                <w:color w:val="00000A"/>
                <w:sz w:val="24"/>
                <w:szCs w:val="24"/>
                <w:shd w:fill="auto" w:val="clear"/>
              </w:rPr>
            </w:pP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 xml:space="preserve">7. 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 xml:space="preserve">Выписка из ЕГРН об объектах недвижимости, следствием преобразования которых является образование одного и более объекта адресации 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(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 xml:space="preserve">В 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случае преобразования объектов недвижимости с образованием одного и более новых объектов адресации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)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1157" w:leader="none"/>
              </w:tabs>
              <w:overflowPunct w:val="true"/>
              <w:spacing w:lineRule="auto" w:line="240" w:before="0" w:after="0"/>
              <w:ind w:left="720" w:right="0" w:hanging="0"/>
              <w:jc w:val="both"/>
              <w:rPr>
                <w:rFonts w:ascii="Arial" w:hAnsi="Arial" w:eastAsia="Arial" w:cs="Arial"/>
                <w:b w:val="false"/>
                <w:i/>
                <w:i/>
                <w:iCs/>
                <w:color w:val="00000A"/>
                <w:sz w:val="24"/>
                <w:szCs w:val="24"/>
                <w:shd w:fill="auto" w:val="clear"/>
              </w:rPr>
            </w:pP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 xml:space="preserve">8. 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 xml:space="preserve">8. Выписка из ЕГРН об объектах недвижимости, следствием преобразования которых является образование одного и более объекта адресации 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(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В случае преобразования объектов недвижимости с образованием одного и более новых объектов адресации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)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1157" w:leader="none"/>
              </w:tabs>
              <w:overflowPunct w:val="true"/>
              <w:spacing w:lineRule="auto" w:line="240" w:before="0" w:after="0"/>
              <w:ind w:left="720" w:right="0" w:hanging="0"/>
              <w:jc w:val="both"/>
              <w:rPr>
                <w:rFonts w:ascii="Arial" w:hAnsi="Arial" w:eastAsia="Arial" w:cs="Arial"/>
                <w:b w:val="false"/>
                <w:i/>
                <w:i/>
                <w:iCs/>
                <w:color w:val="00000A"/>
                <w:sz w:val="24"/>
                <w:szCs w:val="24"/>
                <w:shd w:fill="auto" w:val="clear"/>
              </w:rPr>
            </w:pP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 xml:space="preserve">9. 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 xml:space="preserve">Выписка из ЕГРН об объекте недвижимости, являющемся объектом адресации 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(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В случае присвоения адреса объекту адресации, поставленному на кадастровый учет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)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20"/>
                <w:tab w:val="left" w:pos="1157" w:leader="none"/>
              </w:tabs>
              <w:overflowPunct w:val="true"/>
              <w:spacing w:lineRule="auto" w:line="240" w:before="0" w:after="0"/>
              <w:ind w:left="720" w:right="0" w:hanging="0"/>
              <w:jc w:val="both"/>
              <w:rPr>
                <w:rFonts w:ascii="Arial" w:hAnsi="Arial" w:eastAsia="Arial" w:cs="Arial"/>
                <w:b w:val="false"/>
                <w:i/>
                <w:i/>
                <w:iCs/>
                <w:color w:val="00000A"/>
                <w:sz w:val="24"/>
                <w:szCs w:val="24"/>
                <w:shd w:fill="auto" w:val="clear"/>
              </w:rPr>
            </w:pP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 xml:space="preserve">10. 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Ув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 xml:space="preserve">едомление об отсутствии в 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 xml:space="preserve">ЕГРН </w:t>
            </w:r>
            <w:r>
              <w:rPr>
                <w:rStyle w:val="Style21"/>
                <w:rFonts w:eastAsia="Arial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запрашиваемых сведений по объекту недвижимости, являющемуся объектом адресации</w:t>
            </w:r>
          </w:p>
        </w:tc>
      </w:tr>
      <w:tr>
        <w:trPr>
          <w:trHeight w:val="671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hd w:fill="FFFFFF" w:val="clear"/>
              <w:tabs>
                <w:tab w:val="clear" w:pos="720"/>
                <w:tab w:val="left" w:pos="900" w:leader="none"/>
              </w:tabs>
              <w:suppressAutoHyphens w:val="false"/>
              <w:overflowPunct w:val="true"/>
              <w:autoSpaceDE w:val="false"/>
              <w:spacing w:lineRule="auto" w:line="240" w:before="0" w:after="0"/>
              <w:ind w:left="131" w:hanging="0"/>
              <w:jc w:val="both"/>
              <w:outlineLvl w:val="2"/>
              <w:rPr>
                <w:rFonts w:ascii="Arial" w:hAnsi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i/>
                <w:iCs/>
                <w:kern w:val="0"/>
                <w:sz w:val="24"/>
                <w:szCs w:val="24"/>
                <w:lang w:eastAsia="ru-RU" w:bidi="ar-SA"/>
              </w:rPr>
              <w:t>выдача (направление) решения Уполномоченного органа о присвоении адреса объекту адресации;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fill="FFFFFF" w:val="clear"/>
              <w:tabs>
                <w:tab w:val="clear" w:pos="720"/>
                <w:tab w:val="left" w:pos="900" w:leader="none"/>
              </w:tabs>
              <w:suppressAutoHyphens w:val="false"/>
              <w:overflowPunct w:val="true"/>
              <w:autoSpaceDE w:val="false"/>
              <w:spacing w:lineRule="auto" w:line="240" w:before="0" w:after="0"/>
              <w:ind w:left="131" w:hanging="0"/>
              <w:jc w:val="both"/>
              <w:outlineLvl w:val="2"/>
              <w:rPr>
                <w:rFonts w:ascii="Arial" w:hAnsi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i/>
                <w:iCs/>
                <w:kern w:val="0"/>
                <w:sz w:val="24"/>
                <w:szCs w:val="24"/>
                <w:lang w:eastAsia="ru-RU" w:bidi="ar-SA"/>
              </w:rPr>
              <w:t>выдача (направление) решения Уполномоченного органа об аннулировании адреса объекта адресации (допускается объединение с решением о присвоении адреса объекту адресации);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fill="FFFFFF" w:val="clear"/>
              <w:tabs>
                <w:tab w:val="clear" w:pos="720"/>
                <w:tab w:val="left" w:pos="900" w:leader="none"/>
              </w:tabs>
              <w:suppressAutoHyphens w:val="false"/>
              <w:overflowPunct w:val="true"/>
              <w:autoSpaceDE w:val="false"/>
              <w:spacing w:lineRule="auto" w:line="240" w:before="0" w:after="0"/>
              <w:ind w:left="131" w:hanging="0"/>
              <w:jc w:val="both"/>
              <w:outlineLvl w:val="2"/>
              <w:rPr>
                <w:rFonts w:ascii="Arial" w:hAnsi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i/>
                <w:iCs/>
                <w:kern w:val="0"/>
                <w:sz w:val="24"/>
                <w:szCs w:val="24"/>
                <w:lang w:eastAsia="ru-RU" w:bidi="ar-SA"/>
              </w:rPr>
              <w:t>выдача (направление) решения Уполномоченного органа об отказе в присвоении объекту адресации адреса или аннулировании его адреса.</w:t>
            </w:r>
          </w:p>
        </w:tc>
      </w:tr>
      <w:tr>
        <w:trPr>
          <w:trHeight w:val="66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217" w:leader="none"/>
              </w:tabs>
              <w:suppressAutoHyphens w:val="false"/>
              <w:autoSpaceDE w:val="false"/>
              <w:spacing w:lineRule="auto" w:line="240" w:beforeAutospacing="1" w:after="0"/>
              <w:ind w:hanging="0"/>
              <w:jc w:val="both"/>
              <w:rPr>
                <w:rFonts w:ascii="Arial" w:hAnsi="Arial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Arial" w:hAnsi="Arial"/>
                <w:i/>
                <w:iCs/>
                <w:spacing w:val="-2"/>
                <w:kern w:val="0"/>
                <w:sz w:val="24"/>
                <w:szCs w:val="24"/>
                <w:lang w:eastAsia="ru-RU" w:bidi="ar-SA"/>
              </w:rPr>
              <w:t>10 рабочих дней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8"/>
              <w:widowControl w:val="false"/>
              <w:spacing w:before="0" w:after="140"/>
              <w:jc w:val="both"/>
              <w:rPr>
                <w:rFonts w:ascii="Arial" w:hAnsi="Arial"/>
                <w:b w:val="false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szCs w:val="24"/>
              </w:rPr>
              <w:t xml:space="preserve">Нет 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313" w:leader="none"/>
                <w:tab w:val="left" w:pos="6440" w:leader="none"/>
              </w:tabs>
              <w:overflowPunct w:val="true"/>
              <w:spacing w:lineRule="auto" w:line="240" w:before="255" w:after="0"/>
              <w:ind w:left="0" w:hanging="0"/>
              <w:jc w:val="both"/>
              <w:rPr>
                <w:rFonts w:ascii="Arial" w:hAnsi="Arial"/>
                <w:i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i/>
                <w:iCs/>
                <w:spacing w:val="-2"/>
                <w:sz w:val="24"/>
                <w:szCs w:val="24"/>
                <w:lang w:val="ru-RU"/>
              </w:rPr>
              <w:t>Бесплатно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ind w:hanging="0"/>
              <w:jc w:val="both"/>
              <w:rPr>
                <w:rFonts w:ascii="Arial" w:hAnsi="Arial"/>
                <w:i/>
                <w:i/>
                <w:iCs/>
                <w:sz w:val="24"/>
                <w:szCs w:val="24"/>
              </w:rPr>
            </w:pPr>
            <w:r>
              <w:rPr>
                <w:rFonts w:cs="PT Astra Serif" w:ascii="Arial" w:hAnsi="Arial"/>
                <w:b/>
                <w:bCs/>
                <w:i/>
                <w:iCs/>
                <w:sz w:val="24"/>
                <w:szCs w:val="24"/>
                <w:lang w:eastAsia="ru-RU"/>
              </w:rPr>
              <w:t>Постановление Администрации Шатровского муниципального округа Курганской области № 294 от 10 июня 2022 года Об утверждении административного регламента предоставления</w:t>
            </w:r>
          </w:p>
          <w:p>
            <w:pPr>
              <w:pStyle w:val="Normal"/>
              <w:widowControl w:val="false"/>
              <w:spacing w:before="0" w:after="140"/>
              <w:ind w:hanging="0"/>
              <w:jc w:val="both"/>
              <w:rPr>
                <w:rFonts w:ascii="Arial" w:hAnsi="Arial"/>
                <w:i/>
                <w:i/>
                <w:iCs/>
                <w:sz w:val="24"/>
                <w:szCs w:val="24"/>
              </w:rPr>
            </w:pPr>
            <w:r>
              <w:rPr>
                <w:rFonts w:cs="PT Astra Serif" w:ascii="Arial" w:hAnsi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муниципальной услуги </w:t>
            </w:r>
            <w:r>
              <w:rPr>
                <w:rFonts w:cs="PT Astra Serif" w:ascii="Arial" w:hAnsi="Arial"/>
                <w:b/>
                <w:bCs/>
                <w:i/>
                <w:iCs/>
                <w:w w:val="105"/>
                <w:sz w:val="24"/>
                <w:szCs w:val="24"/>
                <w:lang w:eastAsia="ru-RU"/>
              </w:rPr>
              <w:t>«Присвоение</w:t>
            </w:r>
            <w:r>
              <w:rPr>
                <w:rFonts w:cs="PT Astra Serif" w:ascii="Arial" w:hAnsi="Arial"/>
                <w:b/>
                <w:bCs/>
                <w:i/>
                <w:iCs/>
                <w:spacing w:val="5"/>
                <w:w w:val="10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PT Astra Serif" w:ascii="Arial" w:hAnsi="Arial"/>
                <w:b/>
                <w:bCs/>
                <w:i/>
                <w:iCs/>
                <w:w w:val="105"/>
                <w:sz w:val="24"/>
                <w:szCs w:val="24"/>
                <w:lang w:eastAsia="ru-RU"/>
              </w:rPr>
              <w:t>адреса</w:t>
            </w:r>
            <w:r>
              <w:rPr>
                <w:rFonts w:cs="PT Astra Serif" w:ascii="Arial" w:hAnsi="Arial"/>
                <w:b/>
                <w:bCs/>
                <w:i/>
                <w:iCs/>
                <w:spacing w:val="-21"/>
                <w:w w:val="10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PT Astra Serif" w:ascii="Arial" w:hAnsi="Arial"/>
                <w:b/>
                <w:bCs/>
                <w:i/>
                <w:iCs/>
                <w:w w:val="105"/>
                <w:sz w:val="24"/>
                <w:szCs w:val="24"/>
                <w:lang w:eastAsia="ru-RU"/>
              </w:rPr>
              <w:t>объекту</w:t>
            </w:r>
            <w:r>
              <w:rPr>
                <w:rFonts w:cs="PT Astra Serif" w:ascii="Arial" w:hAnsi="Arial"/>
                <w:b/>
                <w:bCs/>
                <w:i/>
                <w:iCs/>
                <w:spacing w:val="-6"/>
                <w:w w:val="10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PT Astra Serif" w:ascii="Arial" w:hAnsi="Arial"/>
                <w:b/>
                <w:bCs/>
                <w:i/>
                <w:iCs/>
                <w:w w:val="105"/>
                <w:sz w:val="24"/>
                <w:szCs w:val="24"/>
                <w:lang w:eastAsia="ru-RU"/>
              </w:rPr>
              <w:t xml:space="preserve">адресации, изменение </w:t>
            </w:r>
            <w:r>
              <w:rPr>
                <w:rFonts w:cs="PT Astra Serif" w:ascii="Arial" w:hAnsi="Arial"/>
                <w:b/>
                <w:bCs/>
                <w:i/>
                <w:iCs/>
                <w:spacing w:val="-83"/>
                <w:w w:val="105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cs="PT Astra Serif" w:ascii="Arial" w:hAnsi="Arial"/>
                <w:b/>
                <w:bCs/>
                <w:i/>
                <w:iCs/>
                <w:w w:val="105"/>
                <w:sz w:val="24"/>
                <w:szCs w:val="24"/>
                <w:lang w:eastAsia="ru-RU"/>
              </w:rPr>
              <w:t>и</w:t>
            </w:r>
            <w:r>
              <w:rPr>
                <w:rFonts w:cs="PT Astra Serif" w:ascii="Arial" w:hAnsi="Arial"/>
                <w:b/>
                <w:bCs/>
                <w:i/>
                <w:iCs/>
                <w:spacing w:val="-6"/>
                <w:w w:val="10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PT Astra Serif" w:ascii="Arial" w:hAnsi="Arial"/>
                <w:b/>
                <w:bCs/>
                <w:i/>
                <w:iCs/>
                <w:w w:val="105"/>
                <w:sz w:val="24"/>
                <w:szCs w:val="24"/>
                <w:lang w:eastAsia="ru-RU"/>
              </w:rPr>
              <w:t>аннулирование</w:t>
            </w:r>
            <w:r>
              <w:rPr>
                <w:rFonts w:cs="PT Astra Serif" w:ascii="Arial" w:hAnsi="Arial"/>
                <w:b/>
                <w:bCs/>
                <w:i/>
                <w:iCs/>
                <w:spacing w:val="40"/>
                <w:w w:val="10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PT Astra Serif" w:ascii="Arial" w:hAnsi="Arial"/>
                <w:b/>
                <w:bCs/>
                <w:i/>
                <w:iCs/>
                <w:w w:val="105"/>
                <w:sz w:val="24"/>
                <w:szCs w:val="24"/>
                <w:lang w:eastAsia="ru-RU"/>
              </w:rPr>
              <w:t>такого</w:t>
            </w:r>
            <w:r>
              <w:rPr>
                <w:rFonts w:cs="PT Astra Serif" w:ascii="Arial" w:hAnsi="Arial"/>
                <w:b/>
                <w:bCs/>
                <w:i/>
                <w:iCs/>
                <w:spacing w:val="8"/>
                <w:w w:val="10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PT Astra Serif" w:ascii="Arial" w:hAnsi="Arial"/>
                <w:b/>
                <w:bCs/>
                <w:i/>
                <w:iCs/>
                <w:w w:val="105"/>
                <w:sz w:val="24"/>
                <w:szCs w:val="24"/>
                <w:lang w:eastAsia="ru-RU"/>
              </w:rPr>
              <w:t>адреса»</w:t>
            </w:r>
          </w:p>
        </w:tc>
      </w:tr>
      <w:tr>
        <w:trPr>
          <w:trHeight w:val="869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fill="FFFFFF" w:val="clear"/>
              <w:tabs>
                <w:tab w:val="clear" w:pos="720"/>
                <w:tab w:val="left" w:pos="1015" w:leader="none"/>
              </w:tabs>
              <w:suppressAutoHyphens w:val="false"/>
              <w:autoSpaceDE w:val="false"/>
              <w:spacing w:before="0" w:after="200"/>
              <w:rPr>
                <w:rFonts w:ascii="Arial" w:hAnsi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i/>
                <w:iCs/>
                <w:kern w:val="0"/>
                <w:sz w:val="24"/>
                <w:szCs w:val="24"/>
                <w:lang w:eastAsia="ru-RU" w:bidi="ar-SA"/>
              </w:rPr>
              <w:t xml:space="preserve">8(35257) 9 19 37  Г.Я. Лукина </w:t>
            </w:r>
            <w:r>
              <w:rPr>
                <w:rFonts w:eastAsia="Times New Roman" w:cs="Times New Roman" w:ascii="Arial" w:hAnsi="Arial"/>
                <w:i/>
                <w:iCs/>
                <w:kern w:val="0"/>
                <w:sz w:val="24"/>
                <w:szCs w:val="24"/>
                <w:lang w:eastAsia="ru-RU" w:bidi="ar-SA"/>
              </w:rPr>
              <w:t xml:space="preserve">8/35257/ </w:t>
            </w:r>
            <w:r>
              <w:rPr>
                <w:rFonts w:eastAsia="Times New Roman" w:cs="Times New Roman" w:ascii="Arial" w:hAnsi="Arial"/>
                <w:i/>
                <w:iCs/>
                <w:kern w:val="0"/>
                <w:sz w:val="24"/>
                <w:szCs w:val="24"/>
                <w:lang w:eastAsia="ru-RU" w:bidi="ar-SA"/>
              </w:rPr>
              <w:t>9 11 78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rPr>
          <w:rFonts w:ascii="Arial" w:hAnsi="Arial" w:cs="Arial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  <w:font w:name="Arial">
    <w:charset w:val="cc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Style16" w:customStyle="1">
    <w:name w:val="Гипертекстовая ссылка"/>
    <w:qFormat/>
    <w:rsid w:val="00e74706"/>
    <w:rPr>
      <w:b/>
      <w:bCs/>
      <w:color w:val="106BBE"/>
    </w:rPr>
  </w:style>
  <w:style w:type="character" w:styleId="Style17" w:customStyle="1">
    <w:name w:val="Основной текст + Полужирный"/>
    <w:basedOn w:val="DefaultParagraphFont"/>
    <w:qFormat/>
    <w:rsid w:val="00f727d6"/>
    <w:rPr>
      <w:rFonts w:ascii="Arial" w:hAnsi="Arial" w:eastAsia="Arial" w:cs="Arial"/>
      <w:b/>
      <w:bCs/>
      <w:i/>
      <w:iCs/>
      <w:caps w:val="false"/>
      <w:smallCaps w:val="false"/>
      <w:strike w:val="false"/>
      <w:dstrike w:val="false"/>
      <w:color w:val="000000"/>
      <w:spacing w:val="1"/>
      <w:w w:val="100"/>
      <w:sz w:val="18"/>
      <w:szCs w:val="18"/>
      <w:u w:val="none"/>
      <w:effect w:val="none"/>
      <w:lang w:val="ru-RU"/>
    </w:rPr>
  </w:style>
  <w:style w:type="character" w:styleId="1" w:customStyle="1">
    <w:name w:val="Основной текст1"/>
    <w:basedOn w:val="DefaultParagraphFont"/>
    <w:qFormat/>
    <w:rsid w:val="00ff4511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18"/>
      <w:szCs w:val="18"/>
      <w:u w:val="none"/>
      <w:effect w:val="none"/>
      <w:lang w:val="ru-RU"/>
    </w:rPr>
  </w:style>
  <w:style w:type="character" w:styleId="Style18" w:customStyle="1">
    <w:name w:val="Основной текст_"/>
    <w:basedOn w:val="DefaultParagraphFont"/>
    <w:link w:val="2"/>
    <w:qFormat/>
    <w:locked/>
    <w:rsid w:val="00835080"/>
    <w:rPr>
      <w:rFonts w:ascii="Arial" w:hAnsi="Arial" w:eastAsia="Arial" w:cs="Arial"/>
      <w:spacing w:val="2"/>
      <w:sz w:val="18"/>
      <w:szCs w:val="18"/>
      <w:shd w:fill="FFFFFF" w:val="clear"/>
    </w:rPr>
  </w:style>
  <w:style w:type="character" w:styleId="WW8Num5z0">
    <w:name w:val="WW8Num5z0"/>
    <w:qFormat/>
    <w:rPr>
      <w:rFonts w:ascii="Times New Roman" w:hAnsi="Times New Roman" w:eastAsia="Times New Roman" w:cs="Times New Roman"/>
      <w:spacing w:val="0"/>
      <w:w w:val="100"/>
      <w:sz w:val="28"/>
      <w:szCs w:val="28"/>
    </w:rPr>
  </w:style>
  <w:style w:type="character" w:styleId="Style19">
    <w:name w:val="Маркеры"/>
    <w:qFormat/>
    <w:rPr>
      <w:rFonts w:ascii="OpenSymbol" w:hAnsi="OpenSymbol" w:eastAsia="OpenSymbol" w:cs="OpenSymbol"/>
    </w:rPr>
  </w:style>
  <w:style w:type="character" w:styleId="WW8Num24z0">
    <w:name w:val="WW8Num24z0"/>
    <w:qFormat/>
    <w:rPr>
      <w:rFonts w:cs="Times New Roman"/>
      <w:sz w:val="28"/>
      <w:szCs w:val="28"/>
      <w:lang w:val="ru-RU"/>
    </w:rPr>
  </w:style>
  <w:style w:type="character" w:styleId="WW8Num24z1">
    <w:name w:val="WW8Num24z1"/>
    <w:qFormat/>
    <w:rPr>
      <w:rFonts w:cs="Times New Roman"/>
    </w:rPr>
  </w:style>
  <w:style w:type="character" w:styleId="Style20">
    <w:name w:val="Символ нумерации"/>
    <w:qFormat/>
    <w:rPr/>
  </w:style>
  <w:style w:type="character" w:styleId="Style21">
    <w:name w:val="Основной шрифт абзаца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uiPriority w:val="99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" w:customStyle="1">
    <w:name w:val="Основной текст2"/>
    <w:basedOn w:val="Normal"/>
    <w:link w:val="aa"/>
    <w:qFormat/>
    <w:rsid w:val="00835080"/>
    <w:pPr>
      <w:widowControl w:val="false"/>
      <w:shd w:val="clear" w:color="auto" w:fill="FFFFFF"/>
      <w:spacing w:lineRule="exact" w:line="230" w:before="0" w:after="240"/>
    </w:pPr>
    <w:rPr>
      <w:rFonts w:ascii="Arial" w:hAnsi="Arial" w:eastAsia="Arial" w:cs="Arial"/>
      <w:spacing w:val="2"/>
      <w:sz w:val="18"/>
      <w:szCs w:val="18"/>
    </w:rPr>
  </w:style>
  <w:style w:type="paragraph" w:styleId="Style27">
    <w:name w:val="Абзац списка"/>
    <w:basedOn w:val="Normal"/>
    <w:qFormat/>
    <w:pPr>
      <w:widowControl w:val="false"/>
      <w:suppressAutoHyphens w:val="false"/>
      <w:ind w:left="137" w:firstLine="708"/>
      <w:jc w:val="both"/>
    </w:pPr>
    <w:rPr>
      <w:sz w:val="22"/>
      <w:szCs w:val="22"/>
      <w:lang w:val="en-US"/>
    </w:rPr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paragraph" w:styleId="11">
    <w:name w:val="Основной текст1"/>
    <w:basedOn w:val="Normal"/>
    <w:qFormat/>
    <w:pPr>
      <w:widowControl w:val="false"/>
      <w:shd w:val="clear" w:fill="FFFFFF"/>
      <w:ind w:firstLine="400"/>
    </w:pPr>
    <w:rPr>
      <w:sz w:val="28"/>
      <w:szCs w:val="28"/>
    </w:rPr>
  </w:style>
  <w:style w:type="paragraph" w:styleId="TableParagraph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5">
    <w:name w:val="WW8Num5"/>
    <w:qFormat/>
  </w:style>
  <w:style w:type="numbering" w:styleId="WW8Num24">
    <w:name w:val="WW8Num24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Application>LibreOffice/7.0.4.2$Windows_X86_64 LibreOffice_project/dcf040e67528d9187c66b2379df5ea4407429775</Application>
  <AppVersion>15.0000</AppVersion>
  <Pages>3</Pages>
  <Words>638</Words>
  <Characters>4618</Characters>
  <CharactersWithSpaces>5226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2022-04-27T05:48:00Z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2024-11-15T14:24:28Z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