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Физические лица, индивидуальные предприниматели, юридические лица</w:t>
            </w:r>
          </w:p>
        </w:tc>
      </w:tr>
      <w:tr>
        <w:trPr>
          <w:trHeight w:val="708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426" w:leader="none"/>
                <w:tab w:val="left" w:pos="1346" w:leader="none"/>
                <w:tab w:val="left" w:pos="2268" w:leader="none"/>
              </w:tabs>
              <w:overflowPunct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Предоставление разрешения на осуществление земляных работ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overflowPunct w:val="false"/>
              <w:spacing w:before="0" w:after="0"/>
              <w:ind w:right="2" w:hanging="0"/>
              <w:contextualSpacing/>
              <w:jc w:val="both"/>
              <w:rPr>
                <w:rFonts w:ascii="Arial" w:hAnsi="Arial" w:cs="Liberation Serif"/>
                <w:bCs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заявление;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документ, удостоверяющий личность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аявителя;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документ, подтверждающий полномочия представителя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аявителя;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pacing w:val="-1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</w:rPr>
              <w:t>гарантийное письмо по восстановлению покрытия;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приказ о назначении работника, ответственного за производство земляных работ</w:t>
              <w:br/>
              <w:t>с указанием контактной информации (для юридических лиц, являющихся исполнителем работ);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080" w:leader="none"/>
              </w:tabs>
              <w:overflowPunct w:val="false"/>
              <w:spacing w:lineRule="auto" w:line="240" w:before="0" w:after="0"/>
              <w:ind w:right="12" w:hanging="0"/>
              <w:jc w:val="both"/>
              <w:rPr>
                <w:rFonts w:ascii="Arial" w:hAnsi="Arial" w:cs="Liberation Serif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договор на проведение работ, в случае если работы будут проводиться</w:t>
              <w:br/>
              <w:t>подрядной организацией.</w:t>
            </w:r>
          </w:p>
        </w:tc>
      </w:tr>
      <w:tr>
        <w:trPr>
          <w:trHeight w:val="1230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417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разрешение на право производства земляных работ;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417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решение о закрытии разрешения на осуществление земляных работ;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417" w:leader="none"/>
              </w:tabs>
              <w:overflowPunct w:val="false"/>
              <w:bidi w:val="0"/>
              <w:spacing w:lineRule="auto" w:line="240" w:before="0" w:after="0"/>
              <w:ind w:hanging="0"/>
              <w:jc w:val="both"/>
              <w:rPr>
                <w:rFonts w:ascii="Arial" w:hAnsi="Arial" w:eastAsia="Times New Roman" w:cs="Liberation Serif"/>
                <w:b w:val="false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решение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Курганской области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zxx" w:eastAsia="zxx" w:bidi="zxx"/>
              </w:rPr>
              <w:t xml:space="preserve">3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ru-RU" w:eastAsia="zxx" w:bidi="zxx"/>
              </w:rPr>
              <w:t>февраля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zxx" w:eastAsia="zxx" w:bidi="zxx"/>
              </w:rPr>
              <w:t>73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Администрацией Юргамышского  муниципального округа  Курганской области муниципальной услуги  </w:t>
            </w:r>
            <w:r>
              <w:rPr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>«Предоставление разрешения на осуществление земляных работ»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7">
    <w:name w:val="Выделение"/>
    <w:basedOn w:val="DefaultParagraphFont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5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LibreOffice/7.0.4.2$Windows_X86_64 LibreOffice_project/dcf040e67528d9187c66b2379df5ea4407429775</Application>
  <AppVersion>15.0000</AppVersion>
  <Pages>1</Pages>
  <Words>154</Words>
  <Characters>1216</Characters>
  <CharactersWithSpaces>1348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2024-12-16T14:06:05Z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