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«Регистрация аттестованных аварийно-спасательных служб  на территории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firstLine="709"/>
              <w:jc w:val="center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iCs/>
                <w:sz w:val="26"/>
                <w:szCs w:val="26"/>
              </w:rPr>
              <w:t>Шатровского муниципального округа Курганской области»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О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тдел по гражданской обороне, защите населения от чрезвычайных ситуаций Администрации Шатровского муниципального округа Курганской области (далее – Отдел по  ГО и ЧС).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Style30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юридически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е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 xml:space="preserve"> лица, учредивши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е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 xml:space="preserve"> аварийно-спасательные службы  (далее – заявитель)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от имени заявителя за предоставлением муниципальной услуги могут обратиться их уполномоченные представители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spacing w:lineRule="auto" w:line="240" w:before="0" w:after="0"/>
              <w:ind w:left="767" w:right="-8"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Style30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6"/>
                <w:szCs w:val="26"/>
              </w:rPr>
              <w:t>заявление, подписанное руководителем организации и заверенное печатью (при наличии) организации, создавшей АСС, с указанием полного и сокращенного (при наличии) наименования АСС, места дислокации (адреса) и телефона АСС, номера бланка свидетельства об аттестации на право ведения аварийно-спасательных работ и даты аттестации, способа направления уведомления о регистрации, должности, фамилии, имени, отчества (при наличии) лица, подписавшего заявление</w:t>
            </w:r>
          </w:p>
          <w:p>
            <w:pPr>
              <w:pStyle w:val="Style30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6"/>
                <w:szCs w:val="26"/>
              </w:rPr>
              <w:t>копию свидетельства об аттестации на право ведения аварийно-спасательных работ</w:t>
            </w:r>
          </w:p>
          <w:p>
            <w:pPr>
              <w:pStyle w:val="Style30"/>
              <w:widowControl w:val="false"/>
              <w:numPr>
                <w:ilvl w:val="0"/>
                <w:numId w:val="2"/>
              </w:numPr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6"/>
                <w:szCs w:val="26"/>
              </w:rPr>
              <w:t>паспорт аттестованной АСС, содержащий информацию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ВНИМАНИЕ: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</w:r>
          </w:p>
        </w:tc>
        <w:tc>
          <w:tcPr>
            <w:tcW w:w="12700" w:type="dxa"/>
            <w:tcBorders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Style30"/>
              <w:widowControl w:val="false"/>
              <w:overflowPunct w:val="true"/>
              <w:spacing w:lineRule="auto" w:line="240" w:before="0" w:after="0"/>
              <w:ind w:firstLine="708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Не принимаются документы для регистрации аттестованной АСС, направленные в Отдел по  ГО и ЧС по истечении 1 месяца с даты аттестации АСС,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60" w:leader="none"/>
              </w:tabs>
              <w:overflowPunct w:val="true"/>
              <w:spacing w:lineRule="auto" w:line="240" w:before="0" w:after="0"/>
              <w:ind w:right="2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регистрация аттестованной аварийно-спасательной службы  (далее – АСС) путем внесения записи в реестр аттестованных АСС, дислоцированных на территории Шатровского муниципального округа Курганской области</w:t>
            </w:r>
          </w:p>
          <w:p>
            <w:pPr>
              <w:pStyle w:val="Style30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выдача (направление) уведомления о внесении записи в реестр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30 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true"/>
              <w:spacing w:lineRule="auto" w:line="240" w:before="0" w:after="0"/>
              <w:ind w:left="0" w:right="2" w:hanging="0"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PT Astra Serif;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eastAsia="PT Astra Serif;Times New Roman" w:cs="Arial" w:ascii="Arial" w:hAnsi="Arial"/>
                <w:b w:val="false"/>
                <w:bCs w:val="false"/>
                <w:sz w:val="26"/>
                <w:szCs w:val="26"/>
              </w:rPr>
              <w:t>Государственная пошлина и иная плата за предоставление муниципальной услуги не взимаются.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 xml:space="preserve">Постановление Администрации Шатровского муниципального округа Курганской области № 561 от 18 октября 2022 года </w:t>
            </w:r>
            <w:r>
              <w:rPr>
                <w:rStyle w:val="13"/>
                <w:rFonts w:eastAsia="Calibri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eastAsia="Calibri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>«Регистрация аттестованных аварийно-спасательных служб  на территории</w:t>
            </w:r>
          </w:p>
          <w:p>
            <w:pPr>
              <w:pStyle w:val="Style30"/>
              <w:jc w:val="center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Шатровского муниципального округа Курганской области»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Style w:val="13"/>
                <w:rFonts w:cs="PT Astra Serif" w:ascii="Arial" w:hAnsi="Arial"/>
                <w:b w:val="false"/>
                <w:bCs w:val="false"/>
                <w:sz w:val="26"/>
                <w:szCs w:val="26"/>
              </w:rPr>
              <w:t>В.Н. Золотавин</w:t>
            </w:r>
          </w:p>
          <w:p>
            <w:pPr>
              <w:pStyle w:val="Normal"/>
              <w:widowControl w:val="false"/>
              <w:spacing w:before="0" w:after="200"/>
              <w:ind w:left="0" w:right="-284" w:hanging="0"/>
              <w:jc w:val="both"/>
              <w:rPr>
                <w:rFonts w:ascii="PT Astra Serif" w:hAnsi="PT Astra Serif" w:eastAsia="Times New Roman" w:cs="PT Astra Serif"/>
                <w:sz w:val="26"/>
                <w:szCs w:val="26"/>
                <w:lang w:eastAsia="ru-RU"/>
              </w:rPr>
            </w:pPr>
            <w:r>
              <w:rPr>
                <w:rStyle w:val="13"/>
                <w:rFonts w:eastAsia="Times New Roman" w:cs="PT Astra Serif" w:ascii="Arial" w:hAnsi="Arial"/>
                <w:b w:val="false"/>
                <w:bCs w:val="false"/>
                <w:sz w:val="26"/>
                <w:szCs w:val="26"/>
                <w:lang w:eastAsia="ru-RU"/>
              </w:rPr>
              <w:t xml:space="preserve">8/35257/ </w:t>
            </w:r>
            <w:r>
              <w:rPr>
                <w:rStyle w:val="13"/>
                <w:rFonts w:eastAsia="Times New Roman" w:cs="PT Astra Serif" w:ascii="Arial" w:hAnsi="Arial"/>
                <w:b w:val="false"/>
                <w:bCs w:val="false"/>
                <w:sz w:val="26"/>
                <w:szCs w:val="26"/>
                <w:lang w:eastAsia="ru-RU"/>
              </w:rPr>
              <w:t xml:space="preserve">9 15 58, </w:t>
            </w:r>
            <w:r>
              <w:rPr>
                <w:rStyle w:val="13"/>
                <w:rFonts w:eastAsia="Times New Roman" w:cs="PT Astra Serif" w:ascii="PT Astra Serif" w:hAnsi="PT Astra Serif"/>
                <w:b w:val="false"/>
                <w:bCs w:val="false"/>
                <w:sz w:val="24"/>
                <w:szCs w:val="24"/>
                <w:lang w:val="en-US" w:eastAsia="ru-RU"/>
              </w:rPr>
              <w:t>eddsshatrovo@mail</w:t>
            </w:r>
            <w:r>
              <w:rPr>
                <w:rStyle w:val="13"/>
                <w:rFonts w:eastAsia="Times New Roman" w:cs="PT Astra Serif" w:ascii="PT Astra Serif" w:hAnsi="PT Astra Serif"/>
                <w:b w:val="false"/>
                <w:bCs w:val="false"/>
                <w:sz w:val="24"/>
                <w:szCs w:val="24"/>
                <w:lang w:eastAsia="ru-RU"/>
              </w:rPr>
              <w:t>.ru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character" w:styleId="13">
    <w:name w:val="Стиль 13 пт"/>
    <w:qFormat/>
    <w:rPr>
      <w:rFonts w:ascii="Times New Roman" w:hAnsi="Times New Roman" w:cs="Times New Roman"/>
      <w:sz w:val="26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Style30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LibreOffice/7.0.4.2$Windows_X86_64 LibreOffice_project/dcf040e67528d9187c66b2379df5ea4407429775</Application>
  <AppVersion>15.0000</AppVersion>
  <Pages>2</Pages>
  <Words>295</Words>
  <Characters>2266</Characters>
  <CharactersWithSpaces>2526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2024-12-16T15:47:20Z</dcterms:modified>
  <cp:revision>185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