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  <w:bookmarkStart w:id="0" w:name="_GoBack"/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</w:r>
          </w:p>
        </w:tc>
      </w:tr>
      <w:tr>
        <w:trPr>
          <w:trHeight w:val="1280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198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color w:val="00000A"/>
                <w:sz w:val="28"/>
                <w:szCs w:val="28"/>
                <w:lang w:eastAsia="ru-RU"/>
              </w:rPr>
              <w:t>Заявителем на получение муниципальной услуги является родитель (законный представитель) ребенка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bookmarkStart w:id="1" w:name="_GoBack1"/>
            <w:bookmarkEnd w:id="1"/>
            <w:r>
              <w:rPr>
                <w:rFonts w:eastAsia="Times New Roman" w:cs="Arial" w:ascii="Arial" w:hAnsi="Arial"/>
                <w:color w:val="000000"/>
                <w:sz w:val="28"/>
                <w:szCs w:val="28"/>
                <w:shd w:fill="auto" w:val="clear"/>
                <w:lang w:val="ru-RU" w:eastAsia="ru-RU"/>
              </w:rPr>
              <w:t>Управление образования Администрации Шадринского муниципального округа Курганской области</w:t>
            </w:r>
          </w:p>
        </w:tc>
      </w:tr>
      <w:tr>
        <w:trPr>
          <w:trHeight w:val="694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>Для получения муниципальной услуги заявитель представляет: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  <w:t xml:space="preserve">1) </w:t>
            </w:r>
            <w:r>
              <w:rPr>
                <w:rFonts w:cs="Arial" w:ascii="Arial" w:hAnsi="Arial"/>
                <w:color w:val="000000"/>
                <w:sz w:val="28"/>
                <w:szCs w:val="28"/>
              </w:rPr>
              <w:t>Заявление о предоставлении муниципальной услуги;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 xml:space="preserve">2) </w:t>
            </w:r>
            <w:r>
              <w:rPr>
                <w:rFonts w:cs="Arial" w:ascii="Arial" w:hAnsi="Arial"/>
                <w:color w:val="000000"/>
                <w:sz w:val="28"/>
                <w:szCs w:val="28"/>
              </w:rPr>
              <w:t>Документ, удостоверяющий личность заявителя;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 xml:space="preserve">3) </w:t>
            </w:r>
            <w:r>
              <w:rPr>
                <w:rFonts w:cs="Arial" w:ascii="Arial" w:hAnsi="Arial"/>
                <w:color w:val="000000"/>
                <w:sz w:val="28"/>
                <w:szCs w:val="28"/>
              </w:rPr>
              <w:t>Документ, подтверждающий право заявителя на пребывание в Российской Федерации, документ(-ы),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 xml:space="preserve">4) </w:t>
            </w:r>
            <w:r>
              <w:rPr>
                <w:rFonts w:cs="Arial" w:ascii="Arial" w:hAnsi="Arial"/>
                <w:color w:val="000000"/>
                <w:sz w:val="28"/>
                <w:szCs w:val="28"/>
              </w:rPr>
              <w:t xml:space="preserve"> Документ, подтверждающий установление опеки (при необходимости);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 xml:space="preserve">5) </w:t>
            </w:r>
            <w:r>
              <w:rPr>
                <w:rFonts w:cs="Arial" w:ascii="Arial" w:hAnsi="Arial"/>
                <w:color w:val="000000"/>
                <w:sz w:val="28"/>
                <w:szCs w:val="28"/>
              </w:rPr>
              <w:t xml:space="preserve"> Документ психолого-медико-педагогической комиссии (при необходимости);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 xml:space="preserve">6) </w:t>
            </w:r>
            <w:r>
              <w:rPr>
                <w:rFonts w:cs="Arial" w:ascii="Arial" w:hAnsi="Arial"/>
                <w:color w:val="000000"/>
                <w:sz w:val="28"/>
                <w:szCs w:val="28"/>
              </w:rPr>
              <w:t>Документ, подтверждающий потребность в обучении в группе оздоровительной направленности (при необходимости);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 xml:space="preserve">7) </w:t>
            </w:r>
            <w:r>
              <w:rPr>
                <w:rFonts w:cs="Arial" w:ascii="Arial" w:hAnsi="Arial"/>
                <w:color w:val="000000"/>
                <w:sz w:val="28"/>
                <w:szCs w:val="28"/>
              </w:rPr>
              <w:t>Документ, подтверждающий наличие права на специальные меры поддержки (гарантии) отдельных категорий граждан и их семей (при необходимости);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  <w:lang w:val="en-US"/>
              </w:rPr>
              <w:t xml:space="preserve">8) </w:t>
            </w:r>
            <w:r>
              <w:rPr>
                <w:rFonts w:cs="Arial" w:ascii="Arial" w:hAnsi="Arial"/>
                <w:color w:val="000000"/>
                <w:sz w:val="28"/>
                <w:szCs w:val="28"/>
              </w:rPr>
      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ru-RU"/>
              </w:rPr>
              <w:t>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организаций, участвующих в предоставлении государственных или муниципальных услуг в случае обращения: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ru-RU"/>
              </w:rPr>
              <w:t>- свидетельство о рождении ребенка, выданное на территории Российской Федерации;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ru-RU"/>
              </w:rPr>
              <w:t>- свидетельство о регистрации ребенка по месту жительства или по месту пребывания на закрепленной территории или документы, содержащие сведения о месте пребывания, месте фактического проживания ребенка.</w:t>
            </w:r>
          </w:p>
        </w:tc>
      </w:tr>
      <w:tr>
        <w:trPr>
          <w:trHeight w:val="89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Default"/>
              <w:widowControl w:val="false"/>
              <w:bidi w:val="0"/>
              <w:spacing w:lineRule="auto" w:line="240" w:before="0" w:after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trike w:val="false"/>
                <w:dstrike w:val="false"/>
                <w:sz w:val="28"/>
                <w:szCs w:val="28"/>
                <w:u w:val="none"/>
              </w:rPr>
              <w:t>Результатом предоставления муниципальной услуги является:</w:t>
            </w:r>
          </w:p>
          <w:p>
            <w:pPr>
              <w:pStyle w:val="Default"/>
              <w:widowControl w:val="false"/>
              <w:bidi w:val="0"/>
              <w:spacing w:lineRule="auto" w:line="240" w:before="0" w:after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trike w:val="false"/>
                <w:dstrike w:val="false"/>
                <w:sz w:val="28"/>
                <w:szCs w:val="28"/>
                <w:u w:val="none"/>
              </w:rPr>
              <w:t xml:space="preserve">1) Постановка на учет нуждающихся в предоставлении места в структурном подразделении «детский сад» муниципальной образовательной организации (промежуточный результат) и направление в структурное подразделение «детский сад» муниципальной образовательной организации (основной результат).   </w:t>
            </w:r>
          </w:p>
          <w:p>
            <w:pPr>
              <w:pStyle w:val="Default"/>
              <w:widowControl w:val="false"/>
              <w:bidi w:val="0"/>
              <w:spacing w:lineRule="auto" w:line="240" w:before="0" w:after="0"/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trike w:val="false"/>
                <w:dstrike w:val="false"/>
                <w:sz w:val="28"/>
                <w:szCs w:val="28"/>
                <w:u w:val="none"/>
              </w:rPr>
              <w:t>2) Решение об отказе в предоставлении муниципальной услуги.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</w:r>
          </w:p>
        </w:tc>
      </w:tr>
      <w:tr>
        <w:trPr>
          <w:trHeight w:val="634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bCs/>
                <w:color w:val="00000A"/>
                <w:sz w:val="28"/>
                <w:szCs w:val="28"/>
                <w:lang w:eastAsia="ru-RU"/>
              </w:rPr>
              <w:t>7 рабочих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-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Предоставление муниципальной услуги осуществляется бесплатно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ru-RU"/>
              </w:rPr>
              <w:t>Срок возврата невостребованных дел — 30 календарных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Western"/>
              <w:widowControl w:val="false"/>
              <w:tabs>
                <w:tab w:val="clear" w:pos="708"/>
                <w:tab w:val="left" w:pos="870" w:leader="none"/>
                <w:tab w:val="left" w:pos="5589" w:leader="none"/>
              </w:tabs>
              <w:bidi w:val="0"/>
              <w:spacing w:lineRule="auto" w:line="240" w:beforeAutospacing="1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Cs/>
                <w:color w:val="000000"/>
                <w:spacing w:val="-1"/>
                <w:sz w:val="28"/>
                <w:szCs w:val="28"/>
                <w:lang w:eastAsia="en-US"/>
              </w:rPr>
              <w:t>Постановление Администрации Шадринского муниципального округа Курганской области от 16 ноября 2022 года № 610 Об утверждении Административного регламента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rong">
    <w:name w:val="Strong"/>
    <w:basedOn w:val="DefaultParagraphFont"/>
    <w:uiPriority w:val="22"/>
    <w:qFormat/>
    <w:rsid w:val="00262b1e"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"/>
      <w:color w:val="000000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Application>LibreOffice/7.3.7.2$Windows_X86_64 LibreOffice_project/e114eadc50a9ff8d8c8a0567d6da8f454beeb84f</Application>
  <AppVersion>15.0000</AppVersion>
  <Pages>3</Pages>
  <Words>359</Words>
  <Characters>2904</Characters>
  <CharactersWithSpaces>3233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2020-08-19T00:01:00Z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2024-10-29T14:09:25Z</dcterms:modified>
  <cp:revision>110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