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</w:t>
            </w:r>
            <w:r>
              <w:rPr>
                <w:rFonts w:ascii="Arial" w:hAnsi="Arial"/>
                <w:sz w:val="24"/>
                <w:szCs w:val="24"/>
              </w:rPr>
              <w:t>изические</w:t>
            </w:r>
            <w:r>
              <w:rPr>
                <w:rFonts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лица,</w:t>
            </w:r>
            <w:r>
              <w:rPr>
                <w:rFonts w:ascii="Arial" w:hAnsi="Aria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индивидуальные</w:t>
            </w:r>
            <w:r>
              <w:rPr>
                <w:rFonts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предприниматели,</w:t>
            </w:r>
            <w:r>
              <w:rPr>
                <w:rFonts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юридические</w:t>
            </w:r>
            <w:r>
              <w:rPr>
                <w:rFonts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8"/>
              <w:widowControl w:val="false"/>
              <w:spacing w:before="0" w:after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Предоставление выписки из реестра муниципальной собственности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Заявление о предоставлении выписки из реестра муниципальной собственности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Fonts w:ascii="Arial" w:hAnsi="Arial"/>
                <w:sz w:val="24"/>
                <w:szCs w:val="24"/>
              </w:rPr>
              <w:t xml:space="preserve"> муниципального округа;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Документ,</w:t>
            </w:r>
            <w:r>
              <w:rPr>
                <w:rFonts w:ascii="Arial" w:hAnsi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удостоверяющий</w:t>
            </w:r>
            <w:r>
              <w:rPr>
                <w:rFonts w:ascii="Arial" w:hAnsi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личность</w:t>
            </w:r>
            <w:r>
              <w:rPr>
                <w:rFonts w:ascii="Arial" w:hAnsi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заявителя,</w:t>
            </w:r>
            <w:r>
              <w:rPr>
                <w:rFonts w:ascii="Arial" w:hAnsi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pacing w:val="-2"/>
                <w:sz w:val="24"/>
                <w:szCs w:val="24"/>
              </w:rPr>
              <w:t>представителя;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Arial" w:hAnsi="Arial"/>
                <w:sz w:val="24"/>
                <w:szCs w:val="24"/>
              </w:rPr>
              <w:t xml:space="preserve"> Документ,</w:t>
            </w:r>
            <w:r>
              <w:rPr>
                <w:rFonts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подтверждающий</w:t>
            </w:r>
            <w:r>
              <w:rPr>
                <w:rFonts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полномочия</w:t>
            </w:r>
            <w:r>
              <w:rPr>
                <w:rFonts w:ascii="Arial" w:hAnsi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представителя.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97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1" w:after="0"/>
              <w:ind w:right="163" w:hanging="0"/>
              <w:jc w:val="both"/>
              <w:rPr>
                <w:rFonts w:ascii="Arial" w:hAnsi="Arial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</w:rPr>
              <w:t xml:space="preserve">- выписка из реестра муниципальной собственности </w:t>
            </w:r>
            <w:r>
              <w:rPr>
                <w:rFonts w:eastAsia="Times New Roman"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</w:rPr>
              <w:t xml:space="preserve"> муниципального округа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65" w:hanging="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</w:rPr>
              <w:t xml:space="preserve">- справка об отсутствии в реестре муниципальной собственности </w:t>
            </w:r>
            <w:r>
              <w:rPr>
                <w:rFonts w:eastAsia="Times New Roman"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</w:rPr>
              <w:t xml:space="preserve"> муниципального округа запрашиваемых сведений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20 </w:t>
            </w:r>
            <w:r>
              <w:rPr>
                <w:rFonts w:cs="Arial" w:ascii="Arial" w:hAnsi="Arial"/>
                <w:color w:val="00000A"/>
                <w:sz w:val="24"/>
                <w:szCs w:val="24"/>
                <w:highlight w:val="white"/>
              </w:rPr>
              <w:t xml:space="preserve">раб. 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муниципального округа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Курганской области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zxx" w:eastAsia="zxx" w:bidi="zxx"/>
              </w:rPr>
              <w:t>23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 xml:space="preserve"> ноября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2023 года №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zxx" w:eastAsia="zxx" w:bidi="zxx"/>
              </w:rPr>
              <w:t>356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Об утверждении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дминистративного регламента предоставления муниципальной услуги «Предоставление выписки из реестра муниципальной собственности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муниципального округа»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Application>LibreOffice/7.0.4.2$Windows_X86_64 LibreOffice_project/dcf040e67528d9187c66b2379df5ea4407429775</Application>
  <AppVersion>15.0000</AppVersion>
  <Pages>2</Pages>
  <Words>131</Words>
  <Characters>1150</Characters>
  <CharactersWithSpaces>1257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2024-11-05T11:01:55Z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