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cs="Arial" w:ascii="Arial" w:hAnsi="Arial"/>
                <w:color w:val="00000A"/>
                <w:sz w:val="24"/>
                <w:szCs w:val="24"/>
              </w:rPr>
              <w:t>Катайского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Ф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изические лица, 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юридические лица</w:t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 xml:space="preserve">Администрация </w:t>
            </w:r>
            <w:r>
              <w:rPr>
                <w:rFonts w:cs="Arial" w:ascii="Arial" w:hAnsi="Arial"/>
                <w:color w:val="00000A"/>
                <w:sz w:val="24"/>
                <w:szCs w:val="24"/>
                <w:highlight w:val="white"/>
              </w:rPr>
              <w:t>Катайского</w:t>
            </w:r>
            <w:r>
              <w:rPr>
                <w:rFonts w:cs="Arial" w:ascii="Arial" w:hAnsi="Arial"/>
                <w:sz w:val="24"/>
                <w:szCs w:val="24"/>
                <w:highlight w:val="white"/>
              </w:rPr>
              <w:t xml:space="preserve"> муниципального округа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а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привязных аэростатов над населенными пунктами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Катайского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муниципального округа, а также посадки (взлета) на расположенные в границах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населенных пунктов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Катайского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муниципального округа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площадки,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сведения о которых не опубликованы в документах аэронавигационной информации</w:t>
            </w:r>
          </w:p>
        </w:tc>
      </w:tr>
      <w:tr>
        <w:trPr>
          <w:trHeight w:val="200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-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з</w:t>
            </w: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аявление;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t xml:space="preserve">документ, удостоверяющий личность 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  <w:lang w:val="ru-RU"/>
              </w:rPr>
              <w:t>заявителя, представителя;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  <w:lang w:eastAsia="ru-RU"/>
              </w:rPr>
              <w:t xml:space="preserve">-документ, подтверждающий полномочия представителя заявителя действовать от имени заявителя </w:t>
            </w: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(в случае обращения за получением услуги представителя заявителя);</w:t>
            </w:r>
          </w:p>
          <w:p>
            <w:pPr>
              <w:pStyle w:val="Normal"/>
              <w:bidi w:val="0"/>
              <w:spacing w:before="0" w:after="0"/>
              <w:ind w:left="0" w:right="0" w:hanging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ru-RU"/>
              </w:rPr>
              <w:t xml:space="preserve">-документ, подтверждающий, 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ru-RU" w:eastAsia="ru-RU"/>
              </w:rPr>
              <w:t>право владения воздушным судном на законных основаниях.</w:t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</w:r>
          </w:p>
        </w:tc>
      </w:tr>
      <w:tr>
        <w:trPr>
          <w:trHeight w:val="888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tyle18"/>
              <w:widowControl w:val="false"/>
              <w:tabs>
                <w:tab w:val="clear" w:pos="720"/>
                <w:tab w:val="left" w:pos="978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Times New Roman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- в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ыдача разрешения на выполнение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а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привязных аэростатов над населенными пунктами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Катайского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муниципального округа, а также посадки (взлета) на расположенные в границах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населенных пунктов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Катайского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муниципального округа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площадки,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сведения о которых не опубликованы в документах аэронавигационной информации</w:t>
            </w:r>
            <w:r>
              <w:rPr>
                <w:rFonts w:eastAsia="SimSun" w:cs="Arial" w:ascii="Arial" w:hAnsi="Arial"/>
                <w:b/>
                <w:bCs/>
                <w:color w:val="FF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</w:p>
          <w:p>
            <w:pPr>
              <w:pStyle w:val="Style18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978" w:leader="none"/>
              </w:tabs>
              <w:suppressAutoHyphens w:val="true"/>
              <w:bidi w:val="0"/>
              <w:spacing w:lineRule="auto" w:line="240" w:before="0" w:after="0"/>
              <w:ind w:left="720" w:right="0" w:hanging="0"/>
              <w:jc w:val="both"/>
              <w:rPr>
                <w:rFonts w:ascii="Arial" w:hAnsi="Arial" w:eastAsia="Times New Roman" w:cs="Times New Roman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ar-SA" w:bidi="hi-IN"/>
              </w:rPr>
              <w:t xml:space="preserve">- отказ 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ar-SA" w:bidi="hi-IN"/>
              </w:rPr>
              <w:t>в выдаче разрешения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ar-SA" w:bidi="hi-IN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02" w:leader="none"/>
              </w:tabs>
              <w:suppressAutoHyphens w:val="true"/>
              <w:spacing w:lineRule="auto" w:line="240" w:before="0" w:after="300"/>
              <w:jc w:val="both"/>
              <w:rPr>
                <w:rFonts w:ascii="Arial" w:hAnsi="Arial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eastAsia="ru-RU"/>
              </w:rPr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10 рабочих 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1"/>
                <w:szCs w:val="21"/>
                <w:shd w:fill="auto" w:val="clear"/>
              </w:rPr>
            </w:pPr>
            <w:r>
              <w:rPr>
                <w:rFonts w:eastAsia="SimSun" w:cs="Arial" w:ascii="Arial" w:hAnsi="Arial"/>
                <w:b w:val="false"/>
                <w:bCs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П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остановление Администрации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Катайского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муниципального округа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Курганской области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от 1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2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>декабря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2023 года №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421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Об утверждении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А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дминистративного регламента предоставления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Администрацией Катайского муниципального округа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муниципальной услуги «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а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привязных аэростатов над населенными пунктами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Катайского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муниципального округа, а также посадки (взлета) на расположенные в границах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населенных пунктов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Катайского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муниципального округа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площадки,</w:t>
            </w:r>
            <w:r>
              <w:rPr>
                <w:rFonts w:eastAsia="SimSun" w:cs="Arial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сведения о которых не опубликованы в документах аэронавигационной информации"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4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Application>LibreOffice/7.0.4.2$Windows_X86_64 LibreOffice_project/dcf040e67528d9187c66b2379df5ea4407429775</Application>
  <AppVersion>15.0000</AppVersion>
  <Pages>2</Pages>
  <Words>292</Words>
  <Characters>2326</Characters>
  <CharactersWithSpaces>2596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2024-11-05T15:22:47Z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