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459"/>
        <w:gridCol w:w="12903"/>
      </w:tblGrid>
      <w:tr>
        <w:trPr>
          <w:trHeight w:val="903" w:hRule="atLeast"/>
        </w:trPr>
        <w:tc>
          <w:tcPr>
            <w:tcW w:w="2459" w:type="dxa"/>
            <w:tcBorders>
              <w:top w:val="single" w:sz="6" w:space="0" w:color="EDEDED"/>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Наименование услуги</w:t>
            </w:r>
          </w:p>
        </w:tc>
        <w:tc>
          <w:tcPr>
            <w:tcW w:w="12903"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b/>
                <w:b/>
                <w:bCs/>
                <w:sz w:val="20"/>
                <w:szCs w:val="20"/>
                <w:shd w:fill="auto" w:val="clear"/>
              </w:rPr>
            </w:pPr>
            <w:r>
              <w:rPr>
                <w:rFonts w:cs="Arial" w:ascii="Arial" w:hAnsi="Arial"/>
                <w:b/>
                <w:bCs/>
                <w:sz w:val="20"/>
                <w:szCs w:val="20"/>
                <w:shd w:fill="auto" w:val="clear"/>
                <w:lang w:val="ru-RU"/>
              </w:rPr>
              <w:t xml:space="preserve">Осуществление передачи (направления) запросов, заявлений на подключение (технологическое присоединение) </w:t>
            </w:r>
            <w:r>
              <w:rPr>
                <w:rFonts w:eastAsia="Andale Sans UI;Arial Unicode MS" w:cs="Arial" w:ascii="Arial" w:hAnsi="Arial"/>
                <w:b/>
                <w:bCs/>
                <w:color w:val="000000"/>
                <w:sz w:val="20"/>
                <w:szCs w:val="20"/>
                <w:shd w:fill="auto" w:val="clear"/>
                <w:lang w:val="ru-RU"/>
              </w:rPr>
              <w:t>к</w:t>
            </w:r>
            <w:r>
              <w:rPr>
                <w:rFonts w:cs="Arial" w:ascii="Arial" w:hAnsi="Arial"/>
                <w:b/>
                <w:bCs/>
                <w:sz w:val="20"/>
                <w:szCs w:val="20"/>
                <w:shd w:fill="auto" w:val="clear"/>
                <w:lang w:val="ru-RU"/>
              </w:rPr>
              <w:t xml:space="preserve"> централизованным системам холодного водоснабжения и (или) водоотведения</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Ответственный исполнитель</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b/>
                <w:b/>
                <w:bCs/>
                <w:sz w:val="20"/>
                <w:szCs w:val="20"/>
                <w:shd w:fill="auto" w:val="clear"/>
              </w:rPr>
            </w:pPr>
            <w:r>
              <w:rPr>
                <w:rFonts w:ascii="Arial" w:hAnsi="Arial"/>
                <w:b/>
                <w:bCs/>
                <w:sz w:val="20"/>
                <w:szCs w:val="20"/>
                <w:shd w:fill="auto" w:val="clear"/>
              </w:rPr>
              <w:t>АО «Водный Союз»</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Получатели услуги</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 xml:space="preserve">Заявителями на предоставление услуги являются юридические лица и индивидуальные предприниматели, присоединяющие свои объекты к сетям централизованного водоснабжения и (или) водоотведения, если </w:t>
            </w:r>
            <w:r>
              <w:rPr>
                <w:rFonts w:ascii="Arial" w:hAnsi="Arial"/>
                <w:sz w:val="20"/>
                <w:szCs w:val="20"/>
                <w:u w:val="single"/>
                <w:shd w:fill="auto" w:val="clear"/>
              </w:rPr>
              <w:t>подключаемый объект находится на территории города Кургана.</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Заявление о предоставлении услуги лично или через своего уполномоченного представителя</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Услуга предоставляется</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shd w:fill="auto" w:val="clear"/>
              </w:rPr>
            </w:pPr>
            <w:r>
              <w:rPr>
                <w:shd w:fill="auto" w:val="clear"/>
              </w:rPr>
              <w:t>АО «Водный Союз»</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Заявители</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Юридические лица и индивидуальные предприниматели</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Обязательные документы</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tLeast" w:line="0" w:before="0" w:after="0"/>
              <w:ind w:left="0" w:right="0" w:hanging="0"/>
              <w:jc w:val="both"/>
              <w:rPr>
                <w:rFonts w:ascii="Arial" w:hAnsi="Arial"/>
                <w:color w:val="FF0000"/>
                <w:sz w:val="20"/>
                <w:szCs w:val="20"/>
                <w:shd w:fill="auto" w:val="clear"/>
              </w:rPr>
            </w:pPr>
            <w:r>
              <w:rPr>
                <w:rFonts w:cs="Arial" w:ascii="Arial" w:hAnsi="Arial"/>
                <w:color w:val="FF0000"/>
                <w:sz w:val="20"/>
                <w:szCs w:val="20"/>
                <w:shd w:fill="auto" w:val="clear"/>
                <w:lang w:val="ru-RU"/>
              </w:rPr>
              <w:t>1) Запрос о выдаче технических условий на подключение:</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xml:space="preserve"> </w:t>
            </w:r>
            <w:r>
              <w:rPr>
                <w:rFonts w:cs="Arial" w:ascii="Arial" w:hAnsi="Arial"/>
                <w:sz w:val="20"/>
                <w:szCs w:val="20"/>
                <w:shd w:fill="auto" w:val="clear"/>
                <w:lang w:val="ru-RU"/>
              </w:rPr>
              <w:t>В запросе должно быть указано:</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наименование исполнителя, которому направлен запрос;</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сведения о лице, обратившемся с запросом о выдаче технических условий, и его контактные данные:</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color w:val="000000"/>
                <w:sz w:val="20"/>
                <w:szCs w:val="20"/>
                <w:shd w:fill="auto" w:val="clear"/>
                <w:lang w:val="ru-RU"/>
              </w:rPr>
              <w:t>а) 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(ЕГРЮЛ), идентификационный номер налогоплательщика (ИНН),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color w:val="000000"/>
                <w:sz w:val="20"/>
                <w:szCs w:val="20"/>
                <w:shd w:fill="auto" w:val="clear"/>
                <w:lang w:val="ru-RU"/>
              </w:rPr>
              <w:t>б) 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(ЕГРИП), идентификационный номер налогоплательщика (ИНН), адрес регистрации по месту жительства, почто</w:t>
            </w:r>
            <w:r>
              <w:rPr>
                <w:rFonts w:cs="Arial" w:ascii="Arial" w:hAnsi="Arial"/>
                <w:sz w:val="20"/>
                <w:szCs w:val="20"/>
                <w:shd w:fill="auto" w:val="clear"/>
                <w:lang w:val="ru-RU"/>
              </w:rPr>
              <w:t>вый адрес, контактный телефон, адрес электронной почты;</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возникновения такого права, сведения о документе, подтверждающем наличие такого права);</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информацию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вид централизованной системы, для подключения к которой направляется запрос о выдаче технических условий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через такую централизованную систему (получение питьевой воды, сброс хозяйственно-бытовых, производственных или поверхностных сточных вод);</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планируемая величина максимальной необходимой мощности (нагрузки);</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планируемый срок ввода в эксплуатацию подключаемого объекта (при наличии соответствующей информации).</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sz w:val="20"/>
                <w:szCs w:val="20"/>
                <w:shd w:fill="auto" w:val="clear"/>
                <w:lang w:val="ru-RU"/>
              </w:rPr>
              <w:t>2) копия паспорта или иного документа, удостоверяющего личност</w:t>
            </w:r>
            <w:r>
              <w:rPr>
                <w:rFonts w:cs="Arial" w:ascii="Arial" w:hAnsi="Arial"/>
                <w:color w:val="000000"/>
                <w:sz w:val="20"/>
                <w:szCs w:val="20"/>
                <w:shd w:fill="auto" w:val="clear"/>
                <w:lang w:val="ru-RU"/>
              </w:rPr>
              <w:t>ь,</w:t>
            </w:r>
            <w:r>
              <w:rPr>
                <w:rFonts w:cs="Arial" w:ascii="Arial" w:hAnsi="Arial"/>
                <w:sz w:val="20"/>
                <w:szCs w:val="20"/>
                <w:shd w:fill="auto" w:val="clear"/>
                <w:lang w:val="ru-RU"/>
              </w:rPr>
              <w:t xml:space="preserve"> а также документы, подтверждающие полномочия лица, подписавшего запрос;</w:t>
            </w:r>
          </w:p>
          <w:p>
            <w:pPr>
              <w:pStyle w:val="Normal"/>
              <w:widowControl w:val="false"/>
              <w:spacing w:lineRule="atLeast" w:line="0" w:before="0" w:after="0"/>
              <w:ind w:left="0" w:right="0" w:hanging="0"/>
              <w:jc w:val="both"/>
              <w:rPr>
                <w:rFonts w:ascii="Arial" w:hAnsi="Arial" w:cs="Arial"/>
                <w:sz w:val="20"/>
                <w:szCs w:val="20"/>
                <w:shd w:fill="auto" w:val="clear"/>
              </w:rPr>
            </w:pPr>
            <w:r>
              <w:rPr>
                <w:rFonts w:eastAsia="Calibri" w:cs="Arial" w:ascii="Arial" w:hAnsi="Arial" w:eastAsiaTheme="minorHAnsi"/>
                <w:color w:val="000000"/>
                <w:kern w:val="0"/>
                <w:sz w:val="20"/>
                <w:szCs w:val="20"/>
                <w:shd w:fill="auto" w:val="clear"/>
                <w:lang w:val="ru-RU" w:eastAsia="en-US" w:bidi="ar-SA"/>
              </w:rPr>
              <w:t>3)</w:t>
            </w:r>
            <w:r>
              <w:rPr>
                <w:rFonts w:cs="Arial" w:ascii="Arial" w:hAnsi="Arial"/>
                <w:sz w:val="20"/>
                <w:szCs w:val="20"/>
                <w:shd w:fill="auto" w:val="clear"/>
                <w:lang w:val="ru-RU"/>
              </w:rPr>
              <w:t xml:space="preserve"> копии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sz w:val="20"/>
                <w:szCs w:val="20"/>
                <w:shd w:fill="auto" w:val="clear"/>
                <w:lang w:val="ru-RU"/>
              </w:rPr>
              <w:t xml:space="preserve">4) копия договора о комплексном развитии территории </w:t>
            </w:r>
            <w:r>
              <w:rPr>
                <w:rFonts w:cs="Arial" w:ascii="Arial" w:hAnsi="Arial"/>
                <w:color w:val="000000"/>
                <w:sz w:val="20"/>
                <w:szCs w:val="20"/>
                <w:shd w:fill="auto" w:val="clear"/>
                <w:lang w:val="ru-RU"/>
              </w:rPr>
              <w:t>(в случае если такой договор заключен).</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sz w:val="20"/>
                <w:szCs w:val="20"/>
                <w:shd w:fill="auto" w:val="clear"/>
                <w:lang w:val="ru-RU"/>
              </w:rPr>
              <w:t>5) копия решения о предварительном согласовании предоставления таким лицам земельного участка в указанных целях (В случаях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усл</w:t>
            </w:r>
            <w:r>
              <w:rPr>
                <w:rFonts w:cs="Arial" w:ascii="Arial" w:hAnsi="Arial"/>
                <w:color w:val="000000"/>
                <w:sz w:val="20"/>
                <w:szCs w:val="20"/>
                <w:shd w:fill="auto" w:val="clear"/>
                <w:lang w:val="ru-RU"/>
              </w:rPr>
              <w:t xml:space="preserve">овий к запросу должна </w:t>
            </w:r>
            <w:r>
              <w:rPr>
                <w:rFonts w:cs="Arial" w:ascii="Arial" w:hAnsi="Arial"/>
                <w:sz w:val="20"/>
                <w:szCs w:val="20"/>
                <w:shd w:fill="auto" w:val="clear"/>
                <w:lang w:val="ru-RU"/>
              </w:rPr>
              <w:t>быть приложена);</w:t>
            </w:r>
          </w:p>
          <w:p>
            <w:pPr>
              <w:pStyle w:val="Normal"/>
              <w:widowControl w:val="false"/>
              <w:spacing w:lineRule="atLeast" w:line="0" w:before="0" w:after="0"/>
              <w:ind w:left="0" w:right="0" w:hanging="0"/>
              <w:jc w:val="both"/>
              <w:rPr>
                <w:rFonts w:ascii="Arial" w:hAnsi="Arial"/>
                <w:sz w:val="20"/>
                <w:szCs w:val="20"/>
                <w:shd w:fill="auto" w:val="clear"/>
              </w:rPr>
            </w:pPr>
            <w:r>
              <w:rPr>
                <w:rFonts w:eastAsia="Calibri" w:cs="Arial" w:ascii="Arial" w:hAnsi="Arial" w:eastAsiaTheme="minorHAnsi"/>
                <w:color w:val="000000"/>
                <w:kern w:val="0"/>
                <w:sz w:val="20"/>
                <w:szCs w:val="20"/>
                <w:shd w:fill="auto" w:val="clear"/>
                <w:lang w:val="ru-RU" w:eastAsia="en-US" w:bidi="ar-SA"/>
              </w:rPr>
              <w:t>6)</w:t>
            </w:r>
            <w:r>
              <w:rPr>
                <w:rFonts w:cs="Arial" w:ascii="Arial" w:hAnsi="Arial"/>
                <w:color w:val="000000"/>
                <w:sz w:val="20"/>
                <w:szCs w:val="20"/>
                <w:shd w:fill="auto" w:val="clear"/>
                <w:lang w:val="ru-RU"/>
              </w:rPr>
              <w:t xml:space="preserve"> </w:t>
            </w:r>
            <w:r>
              <w:rPr>
                <w:rFonts w:cs="Arial" w:ascii="Arial" w:hAnsi="Arial"/>
                <w:sz w:val="20"/>
                <w:szCs w:val="20"/>
                <w:shd w:fill="auto" w:val="clear"/>
                <w:lang w:val="ru-RU"/>
              </w:rPr>
              <w:t>копии правоудостоверяющих документов на подключаемый объект, ранее построенный и введенный в эксплуатацию;</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7) 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8) градостроительный план земельного участка (при его наличии);</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sz w:val="20"/>
                <w:szCs w:val="20"/>
                <w:shd w:fill="auto" w:val="clear"/>
                <w:lang w:val="ru-RU"/>
              </w:rPr>
              <w:t xml:space="preserve">9) 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w:t>
            </w:r>
            <w:r>
              <w:rPr>
                <w:rFonts w:cs="Arial" w:ascii="Arial" w:hAnsi="Arial"/>
                <w:color w:val="000000"/>
                <w:sz w:val="20"/>
                <w:szCs w:val="20"/>
                <w:shd w:fill="auto" w:val="clear"/>
                <w:lang w:val="ru-RU"/>
              </w:rPr>
              <w:t>(в случае если такой договор заключен).</w:t>
            </w:r>
          </w:p>
          <w:p>
            <w:pPr>
              <w:pStyle w:val="Normal"/>
              <w:widowControl w:val="false"/>
              <w:spacing w:lineRule="atLeast" w:line="0" w:before="0" w:after="0"/>
              <w:ind w:left="0" w:right="0" w:hanging="0"/>
              <w:jc w:val="both"/>
              <w:rPr>
                <w:rFonts w:ascii="Arial" w:hAnsi="Arial"/>
                <w:sz w:val="20"/>
                <w:szCs w:val="20"/>
                <w:shd w:fill="auto" w:val="clear"/>
              </w:rPr>
            </w:pPr>
            <w:r>
              <w:rPr>
                <w:rFonts w:ascii="Arial" w:hAnsi="Arial"/>
                <w:sz w:val="20"/>
                <w:szCs w:val="20"/>
                <w:shd w:fill="auto" w:val="clear"/>
              </w:rPr>
            </w:r>
          </w:p>
          <w:p>
            <w:pPr>
              <w:pStyle w:val="Normal"/>
              <w:widowControl w:val="false"/>
              <w:spacing w:lineRule="atLeast" w:line="0" w:before="0" w:after="0"/>
              <w:ind w:left="0" w:right="0" w:hanging="0"/>
              <w:jc w:val="both"/>
              <w:rPr>
                <w:rFonts w:ascii="Arial" w:hAnsi="Arial"/>
                <w:color w:val="FF0000"/>
                <w:sz w:val="20"/>
                <w:szCs w:val="20"/>
                <w:shd w:fill="auto" w:val="clear"/>
              </w:rPr>
            </w:pPr>
            <w:r>
              <w:rPr>
                <w:rFonts w:cs="Arial" w:ascii="Arial" w:hAnsi="Arial"/>
                <w:color w:val="FF0000"/>
                <w:sz w:val="20"/>
                <w:szCs w:val="20"/>
                <w:shd w:fill="auto" w:val="clear"/>
                <w:lang w:val="ru-RU"/>
              </w:rPr>
              <w:t xml:space="preserve">1) </w:t>
            </w:r>
            <w:r>
              <w:rPr>
                <w:rFonts w:ascii="Arial" w:hAnsi="Arial"/>
                <w:color w:val="FF0000"/>
                <w:sz w:val="20"/>
                <w:szCs w:val="20"/>
                <w:shd w:fill="auto" w:val="clear"/>
              </w:rPr>
              <w:t>Заявление на подключение к централизованной системе холодного водоснабжения и (или) водоотведения</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В заявлении должно быть указано:</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наименование исполнителя, которому направлено заявление;</w:t>
            </w:r>
          </w:p>
          <w:p>
            <w:pPr>
              <w:pStyle w:val="Normal"/>
              <w:widowControl w:val="false"/>
              <w:spacing w:lineRule="atLeast" w:line="0" w:before="0" w:after="0"/>
              <w:ind w:left="0" w:right="0" w:hanging="0"/>
              <w:jc w:val="both"/>
              <w:rPr>
                <w:rFonts w:ascii="Arial" w:hAnsi="Arial" w:cs="Arial"/>
                <w:color w:val="000000"/>
                <w:sz w:val="20"/>
                <w:szCs w:val="20"/>
                <w:shd w:fill="auto" w:val="clear"/>
                <w:lang w:val="ru-RU"/>
              </w:rPr>
            </w:pPr>
            <w:r>
              <w:rPr>
                <w:rFonts w:cs="Arial" w:ascii="Arial" w:hAnsi="Arial"/>
                <w:color w:val="000000"/>
                <w:sz w:val="20"/>
                <w:szCs w:val="20"/>
                <w:shd w:fill="auto" w:val="clear"/>
                <w:lang w:val="ru-RU"/>
              </w:rPr>
              <w:t>- сведения о заявителе и его контактные данные:</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color w:val="000000"/>
                <w:sz w:val="20"/>
                <w:szCs w:val="20"/>
                <w:shd w:fill="auto" w:val="clear"/>
                <w:lang w:val="ru-RU"/>
              </w:rPr>
              <w:t>а) 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(ЕГРИП), идентификационный номер налогоплательщика (ИНН);</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color w:val="000000"/>
                <w:sz w:val="20"/>
                <w:szCs w:val="20"/>
                <w:shd w:fill="auto" w:val="clear"/>
                <w:lang w:val="ru-RU"/>
              </w:rPr>
              <w:t>б) для</w:t>
            </w:r>
            <w:r>
              <w:rPr>
                <w:rFonts w:cs="Arial" w:ascii="Arial" w:hAnsi="Arial"/>
                <w:sz w:val="20"/>
                <w:szCs w:val="20"/>
                <w:shd w:fill="auto" w:val="clear"/>
                <w:lang w:val="ru-RU"/>
              </w:rPr>
              <w:t xml:space="preserve">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(ЕГРИП), идентификационный номер налогоплательщика (ИНН);</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sz w:val="20"/>
                <w:szCs w:val="20"/>
                <w:shd w:fill="auto" w:val="clear"/>
                <w:lang w:val="ru-RU"/>
              </w:rPr>
              <w:t>- основания обращения с заявлением о подключении (технологическом присоединении) (указание, кем именно из перечня лиц, имеющих право обратиться с заявлением о подключении, является указанное лицо, а для правообладателя земельного участка – также информация о праве лица на земельный участок, на который расположен подключаемый объект, основания возникновения такого права);</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наименование и местонахождение подключаемого объекта;</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необходимые виды ресурсов или услуг, планируемых к получению через централизованную систему (получение питьевой воды, сброс хозяйственно-бытовых, производственных или поверхностных сточных вод), а также виды подключаемых сетей (при подключении к централизованной системе водопроводных и (или) канализационных сетей);</w:t>
            </w:r>
          </w:p>
          <w:p>
            <w:pPr>
              <w:pStyle w:val="Normal"/>
              <w:widowControl w:val="false"/>
              <w:spacing w:lineRule="atLeast" w:line="0" w:before="0" w:after="0"/>
              <w:ind w:left="0" w:right="0" w:hanging="0"/>
              <w:jc w:val="both"/>
              <w:rPr>
                <w:rFonts w:ascii="Arial" w:hAnsi="Arial"/>
                <w:sz w:val="20"/>
                <w:szCs w:val="20"/>
                <w:shd w:fill="auto" w:val="clear"/>
              </w:rPr>
            </w:pPr>
            <w:r>
              <w:rPr>
                <w:rFonts w:cs="Arial" w:ascii="Arial" w:hAnsi="Arial"/>
                <w:sz w:val="20"/>
                <w:szCs w:val="20"/>
                <w:shd w:fill="auto" w:val="clear"/>
                <w:lang w:val="ru-RU"/>
              </w:rPr>
              <w:t>- основание для заключения договора о подключении (необходимость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 или необходимость увеличения подключенной мощности (нагрузк</w:t>
            </w:r>
            <w:r>
              <w:rPr>
                <w:rFonts w:cs="Arial" w:ascii="Arial" w:hAnsi="Arial"/>
                <w:color w:val="000000"/>
                <w:sz w:val="20"/>
                <w:szCs w:val="20"/>
                <w:shd w:fill="auto" w:val="clear"/>
                <w:lang w:val="ru-RU"/>
              </w:rPr>
              <w:t xml:space="preserve">и), </w:t>
            </w:r>
            <w:r>
              <w:rPr>
                <w:rFonts w:cs="Arial" w:ascii="Arial" w:hAnsi="Arial"/>
                <w:sz w:val="20"/>
                <w:szCs w:val="20"/>
                <w:shd w:fill="auto" w:val="clear"/>
                <w:lang w:val="ru-RU"/>
              </w:rPr>
              <w:t>ранее подключенного подключаемого объекта или 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холодного водоснабжения и (или) водоотведения);</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характеристика земельного участка, на котором располагается подключаемый объект (площадь, кадастровый номер, вид разрешенного использования);</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общая подключаемая мощность (нагрузка), включая данные о подключаемой мощности (нагрузке) по каждому этапу ввода подключаемых объектов;</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информация о предельных параметрах разрешенного строительства (реконструкции) подключаемого объекта (высота объекта, этажность);</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расположение средств измерений и приборов учета холодной воды и сточных вод (при их наличии);</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номер и дата выдачи технических условий (в случае их получения до заключения договора о подключении);</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pPr>
              <w:pStyle w:val="Normal"/>
              <w:widowControl w:val="false"/>
              <w:spacing w:lineRule="atLeast" w:line="0" w:before="0" w:after="0"/>
              <w:ind w:left="0" w:right="0" w:hanging="0"/>
              <w:jc w:val="both"/>
              <w:rPr>
                <w:rFonts w:ascii="Arial" w:hAnsi="Arial" w:cs="Arial"/>
                <w:sz w:val="20"/>
                <w:szCs w:val="20"/>
                <w:shd w:fill="auto" w:val="clear"/>
                <w:lang w:val="ru-RU"/>
              </w:rPr>
            </w:pPr>
            <w:r>
              <w:rPr>
                <w:rFonts w:cs="Arial" w:ascii="Arial" w:hAnsi="Arial"/>
                <w:sz w:val="20"/>
                <w:szCs w:val="20"/>
                <w:shd w:fill="auto" w:val="clear"/>
                <w:lang w:val="ru-RU"/>
              </w:rPr>
              <w:t>2) копии учредительных документов, а также документы, подтверждающие полномочия лица, подписавшего заявление;</w:t>
            </w:r>
          </w:p>
          <w:p>
            <w:pPr>
              <w:pStyle w:val="Normal"/>
              <w:widowControl w:val="false"/>
              <w:suppressAutoHyphens w:val="false"/>
              <w:spacing w:lineRule="atLeast" w:line="0" w:before="0" w:after="0"/>
              <w:ind w:left="0" w:right="0" w:hanging="0"/>
              <w:jc w:val="both"/>
              <w:textAlignment w:val="auto"/>
              <w:rPr>
                <w:rFonts w:ascii="Arial" w:hAnsi="Arial" w:cs="Arial"/>
                <w:sz w:val="20"/>
                <w:szCs w:val="20"/>
                <w:shd w:fill="auto" w:val="clear"/>
                <w:lang w:val="ru-RU"/>
              </w:rPr>
            </w:pPr>
            <w:r>
              <w:rPr>
                <w:rFonts w:cs="Arial" w:ascii="Arial" w:hAnsi="Arial"/>
                <w:sz w:val="20"/>
                <w:szCs w:val="20"/>
                <w:shd w:fill="auto" w:val="clear"/>
                <w:lang w:val="ru-RU"/>
              </w:rPr>
              <w:t>3) 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pPr>
              <w:pStyle w:val="Normal"/>
              <w:widowControl w:val="false"/>
              <w:suppressAutoHyphens w:val="false"/>
              <w:spacing w:lineRule="atLeast" w:line="0" w:before="0" w:after="0"/>
              <w:ind w:left="0" w:right="0" w:hanging="0"/>
              <w:jc w:val="both"/>
              <w:textAlignment w:val="auto"/>
              <w:rPr>
                <w:rFonts w:ascii="Arial" w:hAnsi="Arial"/>
                <w:sz w:val="20"/>
                <w:szCs w:val="20"/>
                <w:shd w:fill="auto" w:val="clear"/>
              </w:rPr>
            </w:pPr>
            <w:r>
              <w:rPr>
                <w:rFonts w:cs="Arial" w:ascii="Arial" w:hAnsi="Arial"/>
                <w:sz w:val="20"/>
                <w:szCs w:val="20"/>
                <w:shd w:fill="auto" w:val="clear"/>
                <w:lang w:val="ru-RU"/>
              </w:rPr>
              <w:t>4) копии правоустанавливающих и правоудостоверяющих документов на подключаемый объект, ранее построенный и введенный в эксплуатацию, а для строящихся объектов - копия разрешения на строительство.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pPr>
              <w:pStyle w:val="Normal"/>
              <w:widowControl w:val="false"/>
              <w:suppressAutoHyphens w:val="false"/>
              <w:spacing w:lineRule="atLeast" w:line="0" w:before="0" w:after="0"/>
              <w:ind w:left="0" w:right="0" w:hanging="0"/>
              <w:jc w:val="both"/>
              <w:textAlignment w:val="auto"/>
              <w:rPr>
                <w:rFonts w:ascii="Arial" w:hAnsi="Arial" w:cs="Arial"/>
                <w:sz w:val="20"/>
                <w:szCs w:val="20"/>
                <w:shd w:fill="auto" w:val="clear"/>
                <w:lang w:val="ru-RU"/>
              </w:rPr>
            </w:pPr>
            <w:r>
              <w:rPr>
                <w:rFonts w:cs="Arial" w:ascii="Arial" w:hAnsi="Arial"/>
                <w:sz w:val="20"/>
                <w:szCs w:val="20"/>
                <w:shd w:fill="auto" w:val="clear"/>
                <w:lang w:val="ru-RU"/>
              </w:rPr>
              <w:t>5)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w:t>
            </w:r>
          </w:p>
          <w:p>
            <w:pPr>
              <w:pStyle w:val="Normal"/>
              <w:widowControl w:val="false"/>
              <w:suppressAutoHyphens w:val="false"/>
              <w:spacing w:lineRule="atLeast" w:line="0" w:before="0" w:after="0"/>
              <w:ind w:left="0" w:right="0" w:hanging="0"/>
              <w:jc w:val="both"/>
              <w:textAlignment w:val="auto"/>
              <w:rPr>
                <w:rFonts w:ascii="Arial" w:hAnsi="Arial" w:cs="Arial"/>
                <w:sz w:val="20"/>
                <w:szCs w:val="20"/>
                <w:shd w:fill="auto" w:val="clear"/>
                <w:lang w:val="ru-RU"/>
              </w:rPr>
            </w:pPr>
            <w:r>
              <w:rPr>
                <w:rFonts w:cs="Arial" w:ascii="Arial" w:hAnsi="Arial"/>
                <w:sz w:val="20"/>
                <w:szCs w:val="20"/>
                <w:shd w:fill="auto" w:val="clear"/>
                <w:lang w:val="ru-RU"/>
              </w:rPr>
              <w:t>6) 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pPr>
              <w:pStyle w:val="Normal"/>
              <w:widowControl w:val="false"/>
              <w:suppressAutoHyphens w:val="false"/>
              <w:spacing w:lineRule="atLeast" w:line="0" w:before="0" w:after="0"/>
              <w:ind w:left="0" w:right="0" w:hanging="0"/>
              <w:jc w:val="both"/>
              <w:textAlignment w:val="auto"/>
              <w:rPr>
                <w:rFonts w:ascii="Arial" w:hAnsi="Arial"/>
                <w:sz w:val="20"/>
                <w:szCs w:val="20"/>
                <w:shd w:fill="auto" w:val="clear"/>
              </w:rPr>
            </w:pPr>
            <w:r>
              <w:rPr>
                <w:rFonts w:cs="Arial" w:ascii="Arial" w:hAnsi="Arial"/>
                <w:sz w:val="20"/>
                <w:szCs w:val="20"/>
                <w:shd w:fill="auto" w:val="clear"/>
                <w:lang w:val="ru-RU"/>
              </w:rPr>
              <w:t>7) 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Основания для отказа</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before="0" w:after="200"/>
              <w:jc w:val="both"/>
              <w:rPr>
                <w:color w:val="000000"/>
                <w:sz w:val="20"/>
                <w:szCs w:val="20"/>
                <w:shd w:fill="auto" w:val="clear"/>
              </w:rPr>
            </w:pPr>
            <w:r>
              <w:rPr>
                <w:rFonts w:eastAsia="Andale Sans UI;Arial Unicode MS" w:cs="Arial" w:ascii="Arial" w:hAnsi="Arial"/>
                <w:color w:val="000000"/>
                <w:sz w:val="20"/>
                <w:szCs w:val="20"/>
                <w:shd w:fill="auto" w:val="clear"/>
                <w:lang w:bidi="en-US"/>
              </w:rPr>
              <w:t>Основания для отказа в приеме запроса, заявления и документов, необходимых для предоставления услуги, отсутствуют.</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Стоимость</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Плата за предоставление услуги не взимается.</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Результат</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color w:val="000000"/>
                <w:sz w:val="20"/>
                <w:szCs w:val="20"/>
                <w:shd w:fill="auto" w:val="clear"/>
              </w:rPr>
            </w:pPr>
            <w:r>
              <w:rPr>
                <w:rFonts w:ascii="Arial" w:hAnsi="Arial"/>
                <w:color w:val="000000"/>
                <w:sz w:val="20"/>
                <w:szCs w:val="20"/>
                <w:shd w:fill="auto" w:val="clear"/>
              </w:rPr>
              <w:t xml:space="preserve">Результат </w:t>
            </w:r>
            <w:r>
              <w:rPr>
                <w:rFonts w:ascii="Arial" w:hAnsi="Arial"/>
                <w:color w:val="000000"/>
                <w:sz w:val="20"/>
                <w:szCs w:val="20"/>
                <w:shd w:fill="auto" w:val="clear"/>
              </w:rPr>
              <w:t>поступает в МФЦ:</w:t>
            </w:r>
          </w:p>
          <w:p>
            <w:pPr>
              <w:pStyle w:val="Normal"/>
              <w:widowControl w:val="false"/>
              <w:spacing w:lineRule="auto" w:line="240" w:before="0" w:after="0"/>
              <w:jc w:val="both"/>
              <w:rPr>
                <w:rFonts w:ascii="Arial" w:hAnsi="Arial"/>
                <w:color w:val="000000"/>
                <w:sz w:val="20"/>
                <w:szCs w:val="20"/>
                <w:shd w:fill="auto" w:val="clear"/>
              </w:rPr>
            </w:pPr>
            <w:r>
              <w:rPr>
                <w:rFonts w:ascii="Arial" w:hAnsi="Arial"/>
                <w:color w:val="000000"/>
                <w:sz w:val="20"/>
                <w:szCs w:val="20"/>
                <w:shd w:fill="auto" w:val="clear"/>
              </w:rPr>
              <w:t>- технические условия;</w:t>
            </w:r>
          </w:p>
          <w:p>
            <w:pPr>
              <w:pStyle w:val="Normal"/>
              <w:widowControl w:val="false"/>
              <w:spacing w:lineRule="auto" w:line="240" w:before="0" w:after="0"/>
              <w:jc w:val="both"/>
              <w:rPr>
                <w:rFonts w:ascii="Arial" w:hAnsi="Arial"/>
                <w:color w:val="000000"/>
                <w:sz w:val="20"/>
                <w:szCs w:val="20"/>
                <w:shd w:fill="auto" w:val="clear"/>
              </w:rPr>
            </w:pPr>
            <w:r>
              <w:rPr>
                <w:rFonts w:ascii="Arial" w:hAnsi="Arial"/>
                <w:color w:val="000000"/>
                <w:sz w:val="20"/>
                <w:szCs w:val="20"/>
                <w:shd w:fill="auto" w:val="clear"/>
              </w:rPr>
              <w:t>- договор о подключении;</w:t>
            </w:r>
          </w:p>
          <w:p>
            <w:pPr>
              <w:pStyle w:val="Normal"/>
              <w:widowControl w:val="false"/>
              <w:spacing w:lineRule="auto" w:line="240" w:before="0" w:after="0"/>
              <w:jc w:val="both"/>
              <w:rPr>
                <w:rFonts w:ascii="Arial" w:hAnsi="Arial"/>
                <w:color w:val="000000"/>
                <w:sz w:val="20"/>
                <w:szCs w:val="20"/>
                <w:shd w:fill="auto" w:val="clear"/>
              </w:rPr>
            </w:pPr>
            <w:r>
              <w:rPr>
                <w:rFonts w:cs="Arial" w:ascii="Arial" w:hAnsi="Arial"/>
                <w:color w:val="000000"/>
                <w:sz w:val="20"/>
                <w:szCs w:val="20"/>
                <w:shd w:fill="auto" w:val="clear"/>
              </w:rPr>
              <w:t>- мотивированный отказ в выдаче технических условий либо договора о подключении.</w:t>
            </w:r>
          </w:p>
        </w:tc>
      </w:tr>
      <w:tr>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Срок предоставления услуги</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 xml:space="preserve">- при предоставлении заявителем в полном объеме документов, указанных в п. 1 Порядка, в течении 7 (семей) рабочих дней со дня получения </w:t>
            </w:r>
            <w:r>
              <w:rPr>
                <w:rFonts w:ascii="Arial" w:hAnsi="Arial"/>
                <w:color w:val="C9211E"/>
                <w:sz w:val="20"/>
                <w:szCs w:val="20"/>
                <w:shd w:fill="auto" w:val="clear"/>
              </w:rPr>
              <w:t>запроса</w:t>
            </w:r>
            <w:r>
              <w:rPr>
                <w:rFonts w:ascii="Arial" w:hAnsi="Arial"/>
                <w:sz w:val="20"/>
                <w:szCs w:val="20"/>
                <w:shd w:fill="auto" w:val="clear"/>
              </w:rPr>
              <w:t xml:space="preserve"> определить и предоставить заявителю технические условия, в течении 20 (двадцати) рабочих дней со дня получения </w:t>
            </w:r>
            <w:r>
              <w:rPr>
                <w:rFonts w:ascii="Arial" w:hAnsi="Arial"/>
                <w:color w:val="C9211E"/>
                <w:sz w:val="20"/>
                <w:szCs w:val="20"/>
                <w:shd w:fill="auto" w:val="clear"/>
              </w:rPr>
              <w:t>заявления</w:t>
            </w:r>
            <w:r>
              <w:rPr>
                <w:rFonts w:ascii="Arial" w:hAnsi="Arial"/>
                <w:sz w:val="20"/>
                <w:szCs w:val="20"/>
                <w:shd w:fill="auto" w:val="clear"/>
              </w:rPr>
              <w:t xml:space="preserve"> определить и предоставить заявителю договор о подключении;</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 при отсутствии технической возможности присоединения объекта капитального строительства к системе водоснабжения и водоотведения в течении 7 (семи) рабочих дней со дня получения запроса, заявления предоставить заявителю мотивированный отказ в выдаче технических условий либо договора о подключении;</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 при предоставлении заявителем сведений и документов не в полном объеме, указанных в п. 8 Порядка, в течении 5 (пяти) дней со дня поступления запроса, заявления направить письмо заявителю о необходимости предоставления недостающих документов. Срок предоставления технических условий либо договора о подключении в этом случае исчисляется с даты фактического предоставления документов заявителем в Общество.</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Копия письма заявителю направляется в МФЦ, копия письма от заявителя о предоставлении недостающих документов направляется в МФЦ – для исчисления даты выдачи результата предоставления услуги.</w:t>
            </w:r>
          </w:p>
        </w:tc>
      </w:tr>
      <w:tr>
        <w:trPr>
          <w:trHeight w:val="1515" w:hRule="atLeast"/>
        </w:trPr>
        <w:tc>
          <w:tcPr>
            <w:tcW w:w="2459" w:type="dxa"/>
            <w:tcBorders>
              <w:left w:val="single" w:sz="6" w:space="0" w:color="EDEDED"/>
              <w:bottom w:val="single" w:sz="6" w:space="0" w:color="EDEDED"/>
            </w:tcBorders>
            <w:shd w:fill="CCCCCC" w:val="clear"/>
          </w:tcPr>
          <w:p>
            <w:pPr>
              <w:pStyle w:val="Normal"/>
              <w:widowControl w:val="false"/>
              <w:spacing w:lineRule="auto" w:line="240" w:before="0" w:after="0"/>
              <w:jc w:val="both"/>
              <w:rPr>
                <w:rFonts w:ascii="Arial" w:hAnsi="Arial" w:eastAsia="Times New Roman" w:cs="Arial"/>
                <w:b/>
                <w:b/>
                <w:color w:val="000000"/>
                <w:sz w:val="21"/>
                <w:szCs w:val="21"/>
                <w:shd w:fill="auto" w:val="clear"/>
                <w:lang w:eastAsia="ru-RU"/>
              </w:rPr>
            </w:pPr>
            <w:r>
              <w:rPr>
                <w:rFonts w:eastAsia="Times New Roman" w:cs="Arial" w:ascii="Arial" w:hAnsi="Arial"/>
                <w:b/>
                <w:color w:val="000000"/>
                <w:sz w:val="21"/>
                <w:szCs w:val="21"/>
                <w:shd w:fill="auto" w:val="clear"/>
                <w:lang w:eastAsia="ru-RU"/>
              </w:rPr>
              <w:t>Контактная информация</w:t>
            </w:r>
          </w:p>
        </w:tc>
        <w:tc>
          <w:tcPr>
            <w:tcW w:w="12903"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АО «Водный союз»</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Адрес: Курганская область, г. Курган, ул. Набережная, 12</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Время работы: понедельник — пятница с 8.00 до 17.00 часов,</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обеденный перерыв: с 12.00 до 13.00 часов, суббота, воскресенье — выходные дни</w:t>
            </w:r>
          </w:p>
          <w:p>
            <w:pPr>
              <w:pStyle w:val="Normal"/>
              <w:widowControl w:val="false"/>
              <w:spacing w:lineRule="auto" w:line="240" w:before="0" w:after="0"/>
              <w:jc w:val="both"/>
              <w:rPr>
                <w:rFonts w:ascii="Arial" w:hAnsi="Arial"/>
                <w:sz w:val="20"/>
                <w:szCs w:val="20"/>
                <w:shd w:fill="auto" w:val="clear"/>
              </w:rPr>
            </w:pPr>
            <w:r>
              <w:rPr>
                <w:rFonts w:ascii="Arial" w:hAnsi="Arial"/>
                <w:sz w:val="20"/>
                <w:szCs w:val="20"/>
                <w:shd w:fill="auto" w:val="clear"/>
              </w:rPr>
              <w:t>телефон: 8 (3522) 46-20-86</w:t>
            </w:r>
          </w:p>
          <w:p>
            <w:pPr>
              <w:pStyle w:val="Normal"/>
              <w:widowControl w:val="false"/>
              <w:spacing w:lineRule="auto" w:line="240" w:before="0" w:after="0"/>
              <w:jc w:val="both"/>
              <w:rPr>
                <w:rFonts w:ascii="Arial" w:hAnsi="Arial"/>
                <w:sz w:val="20"/>
                <w:szCs w:val="20"/>
                <w:shd w:fill="auto" w:val="clear"/>
              </w:rPr>
            </w:pPr>
            <w:r>
              <w:rPr>
                <w:rStyle w:val="Style16"/>
                <w:rFonts w:ascii="Arial" w:hAnsi="Arial"/>
                <w:color w:val="000000"/>
                <w:sz w:val="20"/>
                <w:szCs w:val="20"/>
                <w:shd w:fill="auto" w:val="clear"/>
                <w:lang w:val="ru-RU"/>
              </w:rPr>
              <w:t>З</w:t>
            </w:r>
            <w:r>
              <w:rPr>
                <w:rStyle w:val="Style16"/>
                <w:rFonts w:ascii="Arial" w:hAnsi="Arial"/>
                <w:color w:val="000000"/>
                <w:sz w:val="20"/>
                <w:szCs w:val="20"/>
                <w:shd w:fill="auto" w:val="clear"/>
                <w:lang w:val="ru-RU"/>
              </w:rPr>
              <w:t>аместитель начальника производственно-технического отдела</w:t>
            </w:r>
            <w:r>
              <w:rPr>
                <w:rStyle w:val="Style16"/>
                <w:rFonts w:ascii="Arial" w:hAnsi="Arial"/>
                <w:color w:val="000000"/>
                <w:sz w:val="20"/>
                <w:szCs w:val="20"/>
                <w:shd w:fill="auto" w:val="clear"/>
              </w:rPr>
              <w:t xml:space="preserve"> </w:t>
            </w:r>
            <w:r>
              <w:rPr>
                <w:rStyle w:val="Style16"/>
                <w:rFonts w:ascii="Arial" w:hAnsi="Arial"/>
                <w:color w:val="000000"/>
                <w:sz w:val="20"/>
                <w:szCs w:val="20"/>
                <w:shd w:fill="auto" w:val="clear"/>
              </w:rPr>
              <w:t xml:space="preserve">АО «Водный Союз» </w:t>
            </w:r>
            <w:r>
              <w:rPr>
                <w:rStyle w:val="Style16"/>
                <w:rFonts w:cs="Arial" w:ascii="Arial" w:hAnsi="Arial"/>
                <w:color w:val="000000"/>
                <w:sz w:val="20"/>
                <w:szCs w:val="20"/>
                <w:shd w:fill="auto" w:val="clear"/>
                <w:lang w:val="ru-RU"/>
              </w:rPr>
              <w:t>Цырулина Татьяна Михайловна,</w:t>
            </w:r>
            <w:r>
              <w:rPr>
                <w:rFonts w:ascii="Arial" w:hAnsi="Arial"/>
                <w:sz w:val="20"/>
                <w:szCs w:val="20"/>
                <w:shd w:fill="auto" w:val="clear"/>
              </w:rPr>
              <w:t xml:space="preserve"> 63-56-14</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Courier New">
    <w:charset w:val="cc"/>
    <w:family w:val="roman"/>
    <w:pitch w:val="variable"/>
  </w:font>
  <w:font w:name="Times New Roman">
    <w:charset w:val="cc"/>
    <w:family w:val="roman"/>
    <w:pitch w:val="variable"/>
  </w:font>
  <w:font w:name="Arial">
    <w:charset w:val="cc"/>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730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Style15">
    <w:name w:val="Интернет-ссылка"/>
    <w:basedOn w:val="DefaultParagraphFont"/>
    <w:uiPriority w:val="99"/>
    <w:unhideWhenUsed/>
    <w:rsid w:val="00554a4c"/>
    <w:rPr>
      <w:color w:val="0000FF" w:themeColor="hyperlink"/>
      <w:u w:val="single"/>
    </w:rPr>
  </w:style>
  <w:style w:type="character" w:styleId="Style16">
    <w:name w:val="Основной шрифт абзаца"/>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ConsPlusNormal" w:customStyle="1">
    <w:name w:val="ConsPlusNormal"/>
    <w:qFormat/>
    <w:rsid w:val="00554a4c"/>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name w:val="ConsPlusNonformat"/>
    <w:qFormat/>
    <w:pPr>
      <w:widowControl/>
      <w:suppressAutoHyphens w:val="true"/>
      <w:bidi w:val="0"/>
      <w:spacing w:lineRule="auto" w:line="276" w:before="0" w:after="200"/>
      <w:jc w:val="left"/>
      <w:textAlignment w:val="baseline"/>
    </w:pPr>
    <w:rPr>
      <w:rFonts w:ascii="Courier New" w:hAnsi="Courier New" w:eastAsia="Arial" w:cs="Courier New"/>
      <w:color w:val="auto"/>
      <w:kern w:val="2"/>
      <w:sz w:val="20"/>
      <w:szCs w:val="24"/>
      <w:lang w:val="en-US" w:eastAsia="zh-CN" w:bidi="en-US"/>
    </w:rPr>
  </w:style>
  <w:style w:type="paragraph" w:styleId="WWConsPlusNonformat">
    <w:name w:val="WW-ConsPlusNonformat"/>
    <w:qFormat/>
    <w:pPr>
      <w:widowControl/>
      <w:suppressAutoHyphens w:val="true"/>
      <w:bidi w:val="0"/>
      <w:spacing w:lineRule="auto" w:line="276" w:before="0" w:after="200"/>
      <w:jc w:val="left"/>
      <w:textAlignment w:val="baseline"/>
    </w:pPr>
    <w:rPr>
      <w:rFonts w:ascii="Courier New" w:hAnsi="Courier New" w:eastAsia="Arial" w:cs="Courier New"/>
      <w:color w:val="auto"/>
      <w:kern w:val="2"/>
      <w:sz w:val="20"/>
      <w:szCs w:val="20"/>
      <w:lang w:val="ru-RU" w:eastAsia="zh-CN" w:bidi="ar-SA"/>
    </w:rPr>
  </w:style>
  <w:style w:type="paragraph" w:styleId="Standard">
    <w:name w:val="Standard"/>
    <w:qFormat/>
    <w:pPr>
      <w:widowControl w:val="false"/>
      <w:suppressAutoHyphens w:val="true"/>
      <w:bidi w:val="0"/>
      <w:spacing w:lineRule="auto" w:line="276" w:before="0" w:after="200"/>
      <w:jc w:val="left"/>
      <w:textAlignment w:val="baseline"/>
    </w:pPr>
    <w:rPr>
      <w:rFonts w:ascii="Times New Roman" w:hAnsi="Times New Roman" w:eastAsia="Andale Sans UI;Arial Unicode MS" w:cs="Tahoma"/>
      <w:color w:val="auto"/>
      <w:kern w:val="2"/>
      <w:sz w:val="24"/>
      <w:szCs w:val="24"/>
      <w:lang w:val="en-US" w:eastAsia="zh-CN" w:bidi="en-US"/>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Application>LibreOffice/7.0.4.2$Windows_X86_64 LibreOffice_project/dcf040e67528d9187c66b2379df5ea4407429775</Application>
  <AppVersion>15.0000</AppVersion>
  <Pages>4</Pages>
  <Words>1388</Words>
  <Characters>10309</Characters>
  <CharactersWithSpaces>11633</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dcterms:modified xsi:type="dcterms:W3CDTF">2024-07-04T14:12:59Z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