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74"/>
        <w:gridCol w:w="12488"/>
      </w:tblGrid>
      <w:tr>
        <w:trPr>
          <w:trHeight w:val="493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lineRule="auto" w:line="240" w:before="0" w:after="0"/>
              <w:ind w:left="0" w:right="0" w:hanging="0"/>
              <w:jc w:val="left"/>
              <w:rPr>
                <w:rFonts w:ascii="Arial" w:hAnsi="Arial" w:eastAsia="Calibri"/>
                <w:b w:val="false"/>
                <w:b w:val="false"/>
                <w:bCs w:val="false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ascii="Arial" w:hAnsi="Arial"/>
                <w:b w:val="false"/>
                <w:bCs w:val="false"/>
                <w:kern w:val="0"/>
                <w:sz w:val="22"/>
                <w:szCs w:val="22"/>
                <w:lang w:val="ru-RU" w:bidi="ar-SA"/>
              </w:rPr>
              <w:t>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ind w:left="0" w:right="0" w:hanging="0"/>
              <w:jc w:val="left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Arial" w:hAnsi="Arial" w:cstheme="minorBidi" w:eastAsiaTheme="minorHAnsi"/>
                <w:b w:val="false"/>
                <w:bCs w:val="false"/>
                <w:color w:val="auto"/>
                <w:kern w:val="0"/>
                <w:sz w:val="22"/>
                <w:szCs w:val="22"/>
                <w:lang w:val="ru-RU" w:eastAsia="en-US" w:bidi="ar-SA"/>
              </w:rPr>
              <w:t>Администрация Альменевского муниципального округа Курганской области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rFonts w:eastAsia="Calibri" w:cs="" w:ascii="Arial" w:hAnsi="Arial" w:cstheme="minorBidi" w:eastAsiaTheme="minorHAnsi"/>
                <w:b w:val="false"/>
                <w:bCs w:val="false"/>
                <w:color w:val="auto"/>
                <w:kern w:val="0"/>
                <w:sz w:val="22"/>
                <w:szCs w:val="22"/>
                <w:lang w:val="ru-RU" w:eastAsia="en-US" w:bidi="ar-SA"/>
              </w:rPr>
              <w:t>Отдел экономики и управления муниципальным имуществом Администрации Альменевского муниципального округа</w:t>
            </w:r>
          </w:p>
        </w:tc>
      </w:tr>
      <w:tr>
        <w:trPr>
          <w:trHeight w:val="435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86"/>
              <w:ind w:left="0" w:right="0" w:hanging="0"/>
              <w:jc w:val="left"/>
              <w:rPr/>
            </w:pPr>
            <w:r>
              <w:rPr>
                <w:rStyle w:val="1"/>
                <w:rFonts w:cs="PT Astra Serif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- физические лица, юридические лица и индивидуальные предприниматели</w:t>
            </w:r>
          </w:p>
          <w:p>
            <w:pPr>
              <w:pStyle w:val="Normal"/>
              <w:widowControl w:val="false"/>
              <w:spacing w:lineRule="auto" w:line="240" w:before="0" w:after="86"/>
              <w:ind w:left="0" w:right="0" w:hanging="0"/>
              <w:jc w:val="left"/>
              <w:rPr/>
            </w:pPr>
            <w:r>
              <w:rPr>
                <w:rStyle w:val="1"/>
                <w:rFonts w:cs="PT Astra Serif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Интересы заявителей, могут представлять лица, обладающие соответствующими полномочиями</w:t>
            </w:r>
          </w:p>
        </w:tc>
      </w:tr>
      <w:tr>
        <w:trPr>
          <w:trHeight w:val="1685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9"/>
              <w:ind w:left="0" w:right="0" w:hanging="0"/>
              <w:jc w:val="left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PT Astra Serif" w:ascii="Arial" w:hAnsi="Arial"/>
                <w:b w:val="false"/>
                <w:bCs w:val="false"/>
                <w:sz w:val="22"/>
                <w:szCs w:val="22"/>
              </w:rPr>
              <w:t>- заявления о предоставлении муниципальной услуги по форме</w:t>
            </w:r>
          </w:p>
          <w:p>
            <w:pPr>
              <w:pStyle w:val="Normal"/>
              <w:widowControl w:val="false"/>
              <w:spacing w:lineRule="auto" w:line="240" w:before="0" w:after="29"/>
              <w:ind w:left="0" w:right="0" w:hanging="0"/>
              <w:jc w:val="left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PT Astra Serif" w:ascii="Arial" w:hAnsi="Arial"/>
                <w:b w:val="false"/>
                <w:bCs w:val="false"/>
                <w:sz w:val="22"/>
                <w:szCs w:val="22"/>
              </w:rPr>
              <w:t>- документ, удостоверяющий личность заявителя, представителя</w:t>
            </w:r>
          </w:p>
          <w:p>
            <w:pPr>
              <w:pStyle w:val="Normal"/>
              <w:widowControl w:val="false"/>
              <w:spacing w:lineRule="auto" w:line="240" w:before="0" w:after="29"/>
              <w:ind w:left="0" w:right="0" w:hanging="0"/>
              <w:jc w:val="left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PT Astra Serif" w:ascii="Arial" w:hAnsi="Arial"/>
                <w:b w:val="false"/>
                <w:bCs w:val="false"/>
                <w:sz w:val="22"/>
                <w:szCs w:val="22"/>
              </w:rPr>
              <w:t>- схема расположения земельного участка (в случае направления заявления об утверждении схемы расположения земельного участка)</w:t>
            </w:r>
          </w:p>
          <w:p>
            <w:pPr>
              <w:pStyle w:val="Normal"/>
              <w:widowControl w:val="false"/>
              <w:spacing w:lineRule="auto" w:line="240" w:before="0" w:after="29"/>
              <w:ind w:left="0" w:right="0" w:hanging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PT Astra Serif" w:ascii="Arial" w:hAnsi="Arial"/>
                <w:b w:val="false"/>
                <w:bCs w:val="false"/>
                <w:sz w:val="22"/>
                <w:szCs w:val="22"/>
              </w:rPr>
              <w:t>- согласие землепользователей, землевладельцев, арендаторов на образование земельных участков (в случае направления заявления об утверждении схемы расположения земельного участка);</w:t>
            </w:r>
          </w:p>
          <w:p>
            <w:pPr>
              <w:pStyle w:val="Normal"/>
              <w:widowControl w:val="false"/>
              <w:spacing w:lineRule="auto" w:line="240" w:before="0" w:after="29"/>
              <w:ind w:left="0" w:right="0" w:hanging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PT Astra Serif" w:ascii="Arial" w:hAnsi="Arial"/>
                <w:b w:val="false"/>
                <w:bCs w:val="false"/>
                <w:sz w:val="22"/>
                <w:szCs w:val="22"/>
              </w:rPr>
              <w:t>- согласие залогодержателей исходных земельных участков (в случае направления заявления об утверждении схемы расположения земельного участка)</w:t>
            </w:r>
          </w:p>
        </w:tc>
      </w:tr>
      <w:tr>
        <w:trPr>
          <w:trHeight w:val="523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86"/>
              <w:ind w:left="0" w:right="0" w:hanging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PT Astra Serif" w:ascii="Arial" w:hAnsi="Arial"/>
                <w:b w:val="false"/>
                <w:bCs w:val="false"/>
                <w:sz w:val="22"/>
                <w:szCs w:val="22"/>
              </w:rPr>
              <w:t>- сведения из Единого государственного реестра юридических лиц;</w:t>
            </w:r>
          </w:p>
          <w:p>
            <w:pPr>
              <w:pStyle w:val="Normal"/>
              <w:widowControl w:val="false"/>
              <w:spacing w:lineRule="auto" w:line="240" w:before="0" w:after="86"/>
              <w:ind w:left="0" w:right="0" w:hanging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PT Astra Serif" w:ascii="Arial" w:hAnsi="Arial"/>
                <w:b w:val="false"/>
                <w:bCs w:val="false"/>
                <w:sz w:val="22"/>
                <w:szCs w:val="22"/>
              </w:rPr>
              <w:t>- сведения из Единого государственного реестра индивидуальных предпринимателей;</w:t>
            </w:r>
          </w:p>
          <w:p>
            <w:pPr>
              <w:pStyle w:val="Normal"/>
              <w:widowControl w:val="false"/>
              <w:spacing w:lineRule="auto" w:line="240" w:before="0" w:after="86"/>
              <w:ind w:left="0" w:right="0" w:hanging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PT Astra Serif" w:ascii="Arial" w:hAnsi="Arial"/>
                <w:b w:val="false"/>
                <w:bCs w:val="false"/>
                <w:sz w:val="22"/>
                <w:szCs w:val="22"/>
              </w:rPr>
              <w:t>- выписка из Единого государственного реестра недвижимости об объекте недвижимости;</w:t>
            </w:r>
          </w:p>
          <w:p>
            <w:pPr>
              <w:pStyle w:val="Normal"/>
              <w:widowControl w:val="false"/>
              <w:spacing w:lineRule="auto" w:line="240" w:before="0" w:after="86"/>
              <w:ind w:left="0" w:right="0" w:hanging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PT Astra Serif" w:ascii="Arial" w:hAnsi="Arial"/>
                <w:b w:val="false"/>
                <w:bCs w:val="false"/>
                <w:sz w:val="22"/>
                <w:szCs w:val="22"/>
              </w:rPr>
              <w:t>- согласование схемы расположения земельного участка от органа исполнительной власти субъекта Российской Федерации, уполномоченного в области лесных отношений.</w:t>
            </w:r>
          </w:p>
        </w:tc>
      </w:tr>
      <w:tr>
        <w:trPr>
          <w:trHeight w:val="671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9"/>
              <w:ind w:left="0" w:right="0" w:hanging="0"/>
              <w:jc w:val="left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PT Astra Serif" w:ascii="Arial" w:hAnsi="Arial"/>
                <w:b w:val="false"/>
                <w:bCs w:val="false"/>
                <w:sz w:val="22"/>
                <w:szCs w:val="22"/>
                <w:lang w:val="ru-RU"/>
              </w:rPr>
              <w:t>-решение об отказе в утверждении схемы расположения земельного участка</w:t>
            </w:r>
          </w:p>
          <w:p>
            <w:pPr>
              <w:pStyle w:val="Normal"/>
              <w:widowControl w:val="false"/>
              <w:spacing w:lineRule="auto" w:line="240" w:before="0" w:after="29"/>
              <w:ind w:left="0" w:right="0" w:hanging="0"/>
              <w:jc w:val="left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PT Astra Serif" w:ascii="Arial" w:hAnsi="Arial"/>
                <w:b w:val="false"/>
                <w:bCs w:val="false"/>
                <w:sz w:val="22"/>
                <w:szCs w:val="22"/>
                <w:lang w:val="ru-RU"/>
              </w:rPr>
              <w:t>-решение о проведении аукциона</w:t>
            </w:r>
          </w:p>
          <w:p>
            <w:pPr>
              <w:pStyle w:val="Normal"/>
              <w:widowControl w:val="false"/>
              <w:spacing w:lineRule="auto" w:line="240" w:before="0" w:after="29"/>
              <w:ind w:left="0" w:right="0" w:hanging="0"/>
              <w:jc w:val="left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PT Astra Serif" w:ascii="Arial" w:hAnsi="Arial"/>
                <w:b w:val="false"/>
                <w:bCs w:val="false"/>
                <w:sz w:val="22"/>
                <w:szCs w:val="22"/>
                <w:lang w:val="ru-RU"/>
              </w:rPr>
              <w:t>-решение об отказе в проведении аукциона</w:t>
            </w:r>
          </w:p>
        </w:tc>
      </w:tr>
      <w:tr>
        <w:trPr>
          <w:trHeight w:val="665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11"/>
              <w:widowControl w:val="false"/>
              <w:shd w:val="clear" w:fill="FFFFFF"/>
              <w:spacing w:lineRule="auto" w:line="240" w:before="0" w:after="200"/>
              <w:ind w:left="0" w:right="0" w:hanging="0"/>
              <w:jc w:val="left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PT Astra Serif" w:ascii="Arial" w:hAnsi="Arial"/>
                <w:b w:val="false"/>
                <w:bCs w:val="false"/>
                <w:sz w:val="22"/>
                <w:szCs w:val="22"/>
                <w:lang w:eastAsia="ru-RU"/>
              </w:rPr>
              <w:t>30 к.д.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  <w:tab w:val="left" w:pos="1418" w:leader="none"/>
                <w:tab w:val="left" w:pos="1701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PT Astra Serif" w:ascii="Arial" w:hAnsi="Arial"/>
                <w:b w:val="false"/>
                <w:bCs w:val="false"/>
                <w:sz w:val="22"/>
                <w:szCs w:val="22"/>
              </w:rPr>
              <w:t>1) представление неполного комплекта документов;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51" w:leader="none"/>
                <w:tab w:val="left" w:pos="1418" w:leader="none"/>
                <w:tab w:val="left" w:pos="1701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PT Astra Serif" w:ascii="Arial" w:hAnsi="Arial"/>
                <w:b w:val="false"/>
                <w:bCs w:val="false"/>
                <w:sz w:val="22"/>
                <w:szCs w:val="22"/>
              </w:rPr>
              <w:t>2) представленные документы утратили силу на момент обращения за услугой;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51" w:leader="none"/>
                <w:tab w:val="left" w:pos="1418" w:leader="none"/>
                <w:tab w:val="left" w:pos="1701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PT Astra Serif" w:ascii="Arial" w:hAnsi="Arial"/>
                <w:b w:val="false"/>
                <w:bCs w:val="false"/>
                <w:sz w:val="22"/>
                <w:szCs w:val="22"/>
              </w:rPr>
              <w:t>3)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51" w:leader="none"/>
                <w:tab w:val="left" w:pos="1418" w:leader="none"/>
                <w:tab w:val="left" w:pos="1701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PT Astra Serif" w:ascii="Arial" w:hAnsi="Arial"/>
                <w:b w:val="false"/>
                <w:bCs w:val="false"/>
                <w:sz w:val="22"/>
                <w:szCs w:val="22"/>
              </w:rPr>
              <w:t>4) обращение за предоставлением иной государственной услугой;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51" w:leader="none"/>
                <w:tab w:val="left" w:pos="1418" w:leader="none"/>
                <w:tab w:val="left" w:pos="1701" w:leader="none"/>
              </w:tabs>
              <w:spacing w:lineRule="auto" w:line="240" w:before="0" w:after="0"/>
              <w:ind w:left="0" w:right="0" w:hanging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PT Astra Serif" w:ascii="Arial" w:hAnsi="Arial"/>
                <w:b w:val="false"/>
                <w:bCs w:val="false"/>
                <w:sz w:val="22"/>
                <w:szCs w:val="22"/>
              </w:rPr>
              <w:t>5) запрос подан лицом, не имеющим полномочий представлять интересы Заявителя.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0"/>
              <w:ind w:left="0" w:right="0" w:hanging="0"/>
              <w:contextualSpacing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PT Astra Serif" w:ascii="Arial" w:hAnsi="Arial"/>
                <w:b w:val="false"/>
                <w:bCs w:val="false"/>
                <w:sz w:val="22"/>
                <w:szCs w:val="22"/>
              </w:rPr>
              <w:t>Предоставление муниципальной услуги осуществляется бесплатно.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ind w:left="0" w:right="0" w:hanging="0"/>
              <w:jc w:val="left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нет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lineRule="auto" w:line="240" w:before="0" w:after="0"/>
              <w:ind w:left="0" w:right="0" w:hanging="0"/>
              <w:jc w:val="left"/>
              <w:rPr>
                <w:rFonts w:ascii="Arial" w:hAnsi="Arial" w:eastAsia="Calibri"/>
                <w:b w:val="false"/>
                <w:b w:val="false"/>
                <w:bCs w:val="false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ascii="Arial" w:hAnsi="Arial"/>
                <w:b w:val="false"/>
                <w:bCs w:val="false"/>
                <w:kern w:val="0"/>
                <w:sz w:val="22"/>
                <w:szCs w:val="22"/>
                <w:lang w:val="ru-RU" w:bidi="ar-SA"/>
              </w:rPr>
              <w:t>Постановление Администрации Альменевского муниципального округа Курганской области от 10.10.2022 г. № 335 «Об утверждении Административного регламента предоставления Администрацией Альменевского муниципального округа Курганской области муниципальной услуги по предоставлению земельного участка, находящегося в муниципальной собственности, или государственная собственность на который не разграничена, на торгах»</w:t>
            </w:r>
          </w:p>
        </w:tc>
      </w:tr>
      <w:tr>
        <w:trPr/>
        <w:tc>
          <w:tcPr>
            <w:tcW w:w="2874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76" w:before="0" w:after="0"/>
              <w:ind w:left="0" w:right="0" w:hanging="0"/>
              <w:rPr>
                <w:rFonts w:ascii="Arial" w:hAnsi="Arial" w:eastAsia="Times New Roman" w:cs="Arial"/>
                <w:b/>
                <w:b/>
                <w:color w:val="403152"/>
                <w:sz w:val="22"/>
                <w:szCs w:val="22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sz w:val="22"/>
                <w:szCs w:val="22"/>
                <w:lang w:eastAsia="ru-RU"/>
              </w:rPr>
              <w:t>Контакты органа</w:t>
            </w:r>
          </w:p>
        </w:tc>
        <w:tc>
          <w:tcPr>
            <w:tcW w:w="1248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lineRule="auto" w:line="276"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eastAsia="ru-RU"/>
              </w:rPr>
              <w:t xml:space="preserve">Глава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ru-RU"/>
              </w:rPr>
              <w:t xml:space="preserve">Альменевского муниципального округа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ru-RU"/>
              </w:rPr>
              <w:t xml:space="preserve">—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ru-RU"/>
              </w:rPr>
              <w:t>А.В. Снежко</w:t>
            </w:r>
          </w:p>
          <w:p>
            <w:pPr>
              <w:pStyle w:val="Normal"/>
              <w:tabs>
                <w:tab w:val="clear" w:pos="708"/>
              </w:tabs>
              <w:bidi w:val="0"/>
              <w:spacing w:lineRule="auto" w:line="276" w:before="0" w:after="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eastAsia="ru-RU"/>
              </w:rPr>
              <w:t xml:space="preserve">Адрес: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ru-RU"/>
              </w:rPr>
              <w:t xml:space="preserve">641130, Курганская обл., М.О. Альменевский, с. Альменево,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ru-RU"/>
              </w:rPr>
              <w:t xml:space="preserve">пл. Комсомола, д. 1 </w:t>
            </w:r>
          </w:p>
          <w:p>
            <w:pPr>
              <w:pStyle w:val="Normal"/>
              <w:tabs>
                <w:tab w:val="clear" w:pos="708"/>
              </w:tabs>
              <w:bidi w:val="0"/>
              <w:spacing w:lineRule="auto" w:line="276" w:before="0" w:after="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eastAsia="ru-RU"/>
              </w:rPr>
              <w:t>Тел. 8(352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ru-RU"/>
              </w:rPr>
              <w:t>2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ru-RU"/>
              </w:rPr>
              <w:t xml:space="preserve">)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ru-RU"/>
              </w:rPr>
              <w:t>42-84-45</w:t>
            </w:r>
          </w:p>
          <w:p>
            <w:pPr>
              <w:pStyle w:val="Normal"/>
              <w:tabs>
                <w:tab w:val="clear" w:pos="708"/>
              </w:tabs>
              <w:bidi w:val="0"/>
              <w:spacing w:lineRule="auto" w:line="276" w:before="0" w:after="0"/>
              <w:ind w:left="0" w:right="0" w:hanging="0"/>
              <w:jc w:val="both"/>
              <w:rPr>
                <w:rFonts w:ascii="Arial" w:hAnsi="Arial"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eastAsia="ru-RU"/>
              </w:rPr>
              <w:t xml:space="preserve">Электронный адрес: </w:t>
            </w:r>
            <w:r>
              <w:rPr>
                <w:rStyle w:val="Style15"/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u w:val="none"/>
                <w:lang w:val="en-US" w:eastAsia="ru-RU"/>
              </w:rPr>
              <w:t>45t0</w:t>
            </w:r>
            <w:r>
              <w:rPr>
                <w:rStyle w:val="Style15"/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u w:val="none"/>
                <w:lang w:val="en-US" w:eastAsia="ru-RU"/>
              </w:rPr>
              <w:t>20</w:t>
            </w:r>
            <w:r>
              <w:rPr>
                <w:rStyle w:val="Style15"/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u w:val="none"/>
                <w:lang w:val="en-US" w:eastAsia="ru-RU"/>
              </w:rPr>
              <w:t>02@kurganobl.ru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200"/>
        <w:rPr>
          <w:rFonts w:ascii="Arial" w:hAnsi="Arial" w:cs="Arial"/>
        </w:rPr>
      </w:pPr>
      <w:r>
        <w:rPr/>
      </w:r>
    </w:p>
    <w:sectPr>
      <w:type w:val="nextPage"/>
      <w:pgSz w:orient="landscape" w:w="16838" w:h="11906"/>
      <w:pgMar w:left="851" w:right="567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1e7b89"/>
    <w:rPr/>
  </w:style>
  <w:style w:type="character" w:styleId="Style15">
    <w:name w:val="Интернет-ссылка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character" w:styleId="Style16" w:customStyle="1">
    <w:name w:val="Гипертекстовая ссылка"/>
    <w:qFormat/>
    <w:rsid w:val="00e74706"/>
    <w:rPr>
      <w:b/>
      <w:bCs/>
      <w:color w:val="106BBE"/>
    </w:rPr>
  </w:style>
  <w:style w:type="character" w:styleId="Style17" w:customStyle="1">
    <w:name w:val="Основной текст + Полужирный"/>
    <w:basedOn w:val="DefaultParagraphFont"/>
    <w:qFormat/>
    <w:rsid w:val="00f727d6"/>
    <w:rPr>
      <w:rFonts w:ascii="Arial" w:hAnsi="Arial" w:eastAsia="Arial" w:cs="Arial"/>
      <w:b/>
      <w:bCs/>
      <w:i/>
      <w:iCs/>
      <w:caps w:val="false"/>
      <w:smallCaps w:val="false"/>
      <w:strike w:val="false"/>
      <w:dstrike w:val="false"/>
      <w:color w:val="000000"/>
      <w:spacing w:val="1"/>
      <w:w w:val="100"/>
      <w:sz w:val="18"/>
      <w:szCs w:val="18"/>
      <w:u w:val="none"/>
      <w:effect w:val="none"/>
      <w:lang w:val="ru-RU"/>
    </w:rPr>
  </w:style>
  <w:style w:type="character" w:styleId="1" w:customStyle="1">
    <w:name w:val="Основной текст1"/>
    <w:basedOn w:val="DefaultParagraphFont"/>
    <w:qFormat/>
    <w:rsid w:val="00ff4511"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2"/>
      <w:w w:val="100"/>
      <w:sz w:val="18"/>
      <w:szCs w:val="18"/>
      <w:u w:val="none"/>
      <w:effect w:val="none"/>
      <w:lang w:val="ru-RU"/>
    </w:rPr>
  </w:style>
  <w:style w:type="character" w:styleId="Style18" w:customStyle="1">
    <w:name w:val="Основной текст_"/>
    <w:basedOn w:val="DefaultParagraphFont"/>
    <w:link w:val="2"/>
    <w:qFormat/>
    <w:locked/>
    <w:rsid w:val="00835080"/>
    <w:rPr>
      <w:rFonts w:ascii="Arial" w:hAnsi="Arial" w:eastAsia="Arial" w:cs="Arial"/>
      <w:spacing w:val="2"/>
      <w:sz w:val="18"/>
      <w:szCs w:val="18"/>
      <w:shd w:fill="FFFFFF" w:val="clear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uiPriority w:val="99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2" w:customStyle="1">
    <w:name w:val="Основной текст2"/>
    <w:basedOn w:val="Normal"/>
    <w:link w:val="aa"/>
    <w:qFormat/>
    <w:rsid w:val="00835080"/>
    <w:pPr>
      <w:widowControl w:val="false"/>
      <w:shd w:val="clear" w:color="auto" w:fill="FFFFFF"/>
      <w:spacing w:lineRule="exact" w:line="230" w:before="0" w:after="240"/>
    </w:pPr>
    <w:rPr>
      <w:rFonts w:ascii="Arial" w:hAnsi="Arial" w:eastAsia="Arial" w:cs="Arial"/>
      <w:spacing w:val="2"/>
      <w:sz w:val="18"/>
      <w:szCs w:val="18"/>
    </w:rPr>
  </w:style>
  <w:style w:type="paragraph" w:styleId="Style24">
    <w:name w:val="Абзац списка"/>
    <w:basedOn w:val="Normal"/>
    <w:qFormat/>
    <w:pPr>
      <w:widowControl w:val="false"/>
      <w:suppressAutoHyphens w:val="false"/>
      <w:ind w:left="137" w:firstLine="708"/>
      <w:jc w:val="both"/>
    </w:pPr>
    <w:rPr>
      <w:sz w:val="22"/>
      <w:szCs w:val="22"/>
      <w:lang w:val="en-US"/>
    </w:rPr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11">
    <w:name w:val="Основной текст1"/>
    <w:basedOn w:val="Normal"/>
    <w:qFormat/>
    <w:pPr>
      <w:widowControl w:val="false"/>
      <w:shd w:val="clear" w:fill="FFFFFF"/>
      <w:ind w:firstLine="400"/>
    </w:pPr>
    <w:rPr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Application>LibreOffice/7.0.0.3$Windows_X86_64 LibreOffice_project/8061b3e9204bef6b321a21033174034a5e2ea88e</Application>
  <Pages>2</Pages>
  <Words>332</Words>
  <Characters>2688</Characters>
  <CharactersWithSpaces>2979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2022-04-27T05:48:00Z</dcterms:created>
  <dc:creator>Надежда Николаевна Плотникова</dc:creator>
  <dc:description/>
  <dc:language>ru-RU</dc:language>
  <cp:lastModifiedBy>Игорь Валентинович Прутовых</cp:lastModifiedBy>
  <cp:lastPrinted>2018-08-08T10:10:00Z</cp:lastPrinted>
  <dcterms:modified xsi:type="dcterms:W3CDTF">2024-02-13T13:49:12Z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