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E6" w:rsidRDefault="005C08E6" w:rsidP="005C08E6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</w:t>
      </w:r>
    </w:p>
    <w:p w:rsidR="005C08E6" w:rsidRDefault="005C08E6" w:rsidP="005C08E6">
      <w:pPr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  <w:r>
        <w:rPr>
          <w:rStyle w:val="aa"/>
          <w:b/>
          <w:bCs/>
          <w:spacing w:val="60"/>
          <w:sz w:val="26"/>
          <w:szCs w:val="26"/>
        </w:rPr>
        <w:endnoteReference w:customMarkFollows="1" w:id="1"/>
        <w:t>1</w:t>
      </w:r>
    </w:p>
    <w:p w:rsidR="005C08E6" w:rsidRDefault="005C08E6" w:rsidP="005C08E6">
      <w:pPr>
        <w:jc w:val="center"/>
        <w:rPr>
          <w:b/>
          <w:bCs/>
          <w:sz w:val="26"/>
          <w:szCs w:val="26"/>
        </w:rPr>
      </w:pPr>
    </w:p>
    <w:p w:rsidR="005C08E6" w:rsidRPr="005C08E6" w:rsidRDefault="005C08E6" w:rsidP="005C08E6">
      <w:pPr>
        <w:tabs>
          <w:tab w:val="right" w:pos="9923"/>
        </w:tabs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color w:val="FF0000"/>
          <w:sz w:val="24"/>
          <w:szCs w:val="24"/>
        </w:rPr>
        <w:t>Общество с ограниченной ответственностью «Звезда»</w:t>
      </w:r>
    </w:p>
    <w:p w:rsidR="005C08E6" w:rsidRDefault="005C08E6" w:rsidP="005C08E6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физического лица, индивидуального предпринимателя)</w:t>
      </w:r>
    </w:p>
    <w:p w:rsidR="005C08E6" w:rsidRPr="005C08E6" w:rsidRDefault="005C08E6" w:rsidP="005C08E6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a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1234567890 от 01.01.2001 г.</w:t>
      </w:r>
    </w:p>
    <w:p w:rsidR="005C08E6" w:rsidRDefault="005C08E6" w:rsidP="005C08E6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5C08E6" w:rsidRDefault="005C08E6" w:rsidP="005C08E6">
      <w:pPr>
        <w:rPr>
          <w:sz w:val="24"/>
          <w:szCs w:val="24"/>
        </w:rPr>
      </w:pPr>
    </w:p>
    <w:p w:rsidR="005C08E6" w:rsidRDefault="005C08E6" w:rsidP="005C08E6">
      <w:pPr>
        <w:pBdr>
          <w:top w:val="single" w:sz="4" w:space="1" w:color="auto"/>
        </w:pBdr>
        <w:rPr>
          <w:sz w:val="2"/>
          <w:szCs w:val="2"/>
        </w:rPr>
      </w:pP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871"/>
        <w:gridCol w:w="851"/>
        <w:gridCol w:w="3572"/>
      </w:tblGrid>
      <w:tr w:rsidR="005C08E6" w:rsidTr="005C08E6">
        <w:tc>
          <w:tcPr>
            <w:tcW w:w="3686" w:type="dxa"/>
            <w:vAlign w:val="bottom"/>
            <w:hideMark/>
          </w:tcPr>
          <w:p w:rsidR="005C08E6" w:rsidRDefault="005C08E6">
            <w:pPr>
              <w:spacing w:line="25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a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proofErr w:type="gramStart"/>
      <w:r>
        <w:rPr>
          <w:sz w:val="24"/>
          <w:szCs w:val="24"/>
        </w:rPr>
        <w:t xml:space="preserve">когда)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5C08E6" w:rsidRDefault="005C08E6" w:rsidP="005C08E6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5C08E6" w:rsidRPr="005C08E6" w:rsidRDefault="005C08E6" w:rsidP="005C08E6">
      <w:pPr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</w:t>
      </w:r>
      <w:proofErr w:type="gramStart"/>
      <w:r>
        <w:rPr>
          <w:sz w:val="24"/>
          <w:szCs w:val="24"/>
        </w:rPr>
        <w:t xml:space="preserve">адрес  </w:t>
      </w:r>
      <w:r>
        <w:rPr>
          <w:color w:val="FF0000"/>
          <w:sz w:val="24"/>
          <w:szCs w:val="24"/>
        </w:rPr>
        <w:t>640000</w:t>
      </w:r>
      <w:proofErr w:type="gram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г.Курган</w:t>
      </w:r>
      <w:proofErr w:type="spellEnd"/>
      <w:r>
        <w:rPr>
          <w:color w:val="FF0000"/>
          <w:sz w:val="24"/>
          <w:szCs w:val="24"/>
        </w:rPr>
        <w:t xml:space="preserve">, </w:t>
      </w:r>
    </w:p>
    <w:p w:rsidR="005C08E6" w:rsidRDefault="005C08E6" w:rsidP="005C08E6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ул.Ленина</w:t>
      </w:r>
      <w:proofErr w:type="spellEnd"/>
      <w:r>
        <w:rPr>
          <w:color w:val="FF0000"/>
          <w:sz w:val="24"/>
          <w:szCs w:val="24"/>
        </w:rPr>
        <w:t>, 1</w:t>
      </w: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5C08E6" w:rsidRDefault="005C08E6" w:rsidP="005C08E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3(1). Страховой номер индивидуального лицевого счета заявителя (для физических </w:t>
      </w:r>
      <w:proofErr w:type="gramStart"/>
      <w:r>
        <w:rPr>
          <w:sz w:val="24"/>
          <w:szCs w:val="24"/>
        </w:rPr>
        <w:t>лиц)_</w:t>
      </w:r>
      <w:proofErr w:type="gramEnd"/>
      <w:r>
        <w:rPr>
          <w:sz w:val="24"/>
          <w:szCs w:val="24"/>
        </w:rPr>
        <w:t>________________________________________________________________________</w:t>
      </w:r>
    </w:p>
    <w:p w:rsidR="005C08E6" w:rsidRDefault="005C08E6" w:rsidP="005C08E6">
      <w:pPr>
        <w:ind w:firstLine="567"/>
        <w:rPr>
          <w:sz w:val="24"/>
          <w:szCs w:val="24"/>
        </w:rPr>
      </w:pPr>
    </w:p>
    <w:p w:rsidR="005C08E6" w:rsidRPr="005C08E6" w:rsidRDefault="005C08E6" w:rsidP="005C08E6">
      <w:pPr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 xml:space="preserve">с  </w:t>
      </w:r>
      <w:r>
        <w:rPr>
          <w:color w:val="FF0000"/>
          <w:sz w:val="24"/>
          <w:szCs w:val="24"/>
        </w:rPr>
        <w:t>новым</w:t>
      </w:r>
      <w:proofErr w:type="gramEnd"/>
      <w:r>
        <w:rPr>
          <w:color w:val="FF0000"/>
          <w:sz w:val="24"/>
          <w:szCs w:val="24"/>
        </w:rPr>
        <w:t xml:space="preserve"> строительством</w:t>
      </w:r>
    </w:p>
    <w:p w:rsidR="005C08E6" w:rsidRDefault="005C08E6" w:rsidP="005C08E6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5C08E6" w:rsidRDefault="005C08E6" w:rsidP="005C08E6">
      <w:pPr>
        <w:rPr>
          <w:sz w:val="24"/>
          <w:szCs w:val="24"/>
        </w:rPr>
      </w:pPr>
    </w:p>
    <w:p w:rsidR="005C08E6" w:rsidRDefault="005C08E6" w:rsidP="005C08E6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5C08E6" w:rsidRPr="005C08E6" w:rsidRDefault="005C08E6" w:rsidP="005C08E6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</w:t>
      </w:r>
      <w:proofErr w:type="gramStart"/>
      <w:r>
        <w:rPr>
          <w:sz w:val="24"/>
          <w:szCs w:val="24"/>
        </w:rPr>
        <w:t xml:space="preserve">присоединение  </w:t>
      </w:r>
      <w:r>
        <w:rPr>
          <w:color w:val="FF0000"/>
          <w:sz w:val="24"/>
          <w:szCs w:val="24"/>
        </w:rPr>
        <w:t>ВРУ</w:t>
      </w:r>
      <w:proofErr w:type="gramEnd"/>
      <w:r>
        <w:rPr>
          <w:color w:val="FF0000"/>
          <w:sz w:val="24"/>
          <w:szCs w:val="24"/>
        </w:rPr>
        <w:t xml:space="preserve">-0,4 кВ многоквартирного </w:t>
      </w:r>
    </w:p>
    <w:p w:rsidR="005C08E6" w:rsidRDefault="005C08E6" w:rsidP="005C08E6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>жилого дома</w:t>
      </w:r>
      <w:r>
        <w:rPr>
          <w:sz w:val="24"/>
          <w:szCs w:val="24"/>
        </w:rPr>
        <w:tab/>
        <w:t>,</w:t>
      </w:r>
    </w:p>
    <w:p w:rsidR="005C08E6" w:rsidRDefault="005C08E6" w:rsidP="005C08E6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proofErr w:type="spellStart"/>
      <w:r>
        <w:rPr>
          <w:color w:val="FF0000"/>
          <w:sz w:val="24"/>
          <w:szCs w:val="24"/>
        </w:rPr>
        <w:t>г.Курган</w:t>
      </w:r>
      <w:proofErr w:type="spellEnd"/>
      <w:proofErr w:type="gramEnd"/>
      <w:r>
        <w:rPr>
          <w:color w:val="FF0000"/>
          <w:sz w:val="24"/>
          <w:szCs w:val="24"/>
        </w:rPr>
        <w:t>, ул. Ленина, 7</w:t>
      </w: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ind w:left="1786" w:right="113"/>
        <w:jc w:val="center"/>
      </w:pPr>
      <w:r>
        <w:t>(место нахождения энергопринимающих устройств)</w:t>
      </w:r>
    </w:p>
    <w:p w:rsidR="005C08E6" w:rsidRPr="005C08E6" w:rsidRDefault="005C08E6" w:rsidP="005C08E6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энергопринимающих </w:t>
      </w:r>
      <w:proofErr w:type="gramStart"/>
      <w:r>
        <w:rPr>
          <w:sz w:val="24"/>
          <w:szCs w:val="24"/>
        </w:rPr>
        <w:t xml:space="preserve">устройств  </w:t>
      </w:r>
      <w:r w:rsidR="004348BE">
        <w:rPr>
          <w:color w:val="FF0000"/>
          <w:sz w:val="24"/>
          <w:szCs w:val="24"/>
        </w:rPr>
        <w:t>1</w:t>
      </w:r>
      <w:proofErr w:type="gramEnd"/>
      <w:r w:rsidR="004348BE">
        <w:rPr>
          <w:color w:val="FF0000"/>
          <w:sz w:val="24"/>
          <w:szCs w:val="24"/>
        </w:rPr>
        <w:t xml:space="preserve"> ВРУ-0,4 кВ 2</w:t>
      </w:r>
      <w:r>
        <w:rPr>
          <w:color w:val="FF0000"/>
          <w:sz w:val="24"/>
          <w:szCs w:val="24"/>
        </w:rPr>
        <w:t>00 кВт</w:t>
      </w:r>
      <w:r w:rsidR="004348BE">
        <w:rPr>
          <w:color w:val="FF0000"/>
          <w:sz w:val="24"/>
          <w:szCs w:val="24"/>
        </w:rPr>
        <w:t xml:space="preserve"> по 2-й категории надежности</w:t>
      </w:r>
    </w:p>
    <w:p w:rsidR="005C08E6" w:rsidRDefault="005C08E6" w:rsidP="005C08E6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5C08E6" w:rsidRDefault="005C08E6" w:rsidP="005C08E6">
      <w:pPr>
        <w:rPr>
          <w:sz w:val="24"/>
          <w:szCs w:val="24"/>
        </w:rPr>
      </w:pPr>
    </w:p>
    <w:p w:rsidR="005C08E6" w:rsidRDefault="005C08E6" w:rsidP="005C08E6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5C08E6" w:rsidRDefault="005C08E6" w:rsidP="005C08E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a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794"/>
        <w:gridCol w:w="2580"/>
        <w:gridCol w:w="794"/>
        <w:gridCol w:w="2808"/>
      </w:tblGrid>
      <w:tr w:rsidR="005C08E6" w:rsidTr="005C08E6">
        <w:tc>
          <w:tcPr>
            <w:tcW w:w="3117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4348BE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5C08E6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2580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a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0,4</w:t>
            </w:r>
          </w:p>
        </w:tc>
        <w:tc>
          <w:tcPr>
            <w:tcW w:w="2808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(с распределением по</w:t>
            </w:r>
          </w:p>
        </w:tc>
      </w:tr>
    </w:tbl>
    <w:p w:rsidR="005C08E6" w:rsidRDefault="005C08E6" w:rsidP="005C08E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964"/>
        <w:gridCol w:w="340"/>
        <w:gridCol w:w="964"/>
        <w:gridCol w:w="2977"/>
      </w:tblGrid>
      <w:tr w:rsidR="005C08E6" w:rsidTr="005C08E6">
        <w:tc>
          <w:tcPr>
            <w:tcW w:w="4848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4348BE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5C08E6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5C08E6" w:rsidRDefault="005C08E6" w:rsidP="005C08E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340"/>
        <w:gridCol w:w="964"/>
        <w:gridCol w:w="2182"/>
      </w:tblGrid>
      <w:tr w:rsidR="005C08E6" w:rsidTr="005C08E6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4348B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348BE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4348BE" w:rsidRDefault="004348BE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2182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5C08E6" w:rsidRDefault="005C08E6" w:rsidP="005C08E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381"/>
        <w:gridCol w:w="1418"/>
        <w:gridCol w:w="4962"/>
      </w:tblGrid>
      <w:tr w:rsidR="005C08E6" w:rsidTr="005C08E6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4348BE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5C08E6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2381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0,4</w:t>
            </w:r>
          </w:p>
        </w:tc>
        <w:tc>
          <w:tcPr>
            <w:tcW w:w="4962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5C08E6" w:rsidRDefault="005C08E6" w:rsidP="005C08E6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8"/>
        <w:gridCol w:w="1418"/>
        <w:gridCol w:w="340"/>
        <w:gridCol w:w="1418"/>
        <w:gridCol w:w="793"/>
      </w:tblGrid>
      <w:tr w:rsidR="005C08E6" w:rsidTr="005C08E6">
        <w:tc>
          <w:tcPr>
            <w:tcW w:w="2348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4348B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5C08E6" w:rsidRPr="005C08E6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793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5C08E6" w:rsidTr="004348BE">
        <w:trPr>
          <w:trHeight w:val="112"/>
        </w:trPr>
        <w:tc>
          <w:tcPr>
            <w:tcW w:w="2348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4348BE" w:rsidRDefault="004348BE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4348B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348BE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93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5C08E6" w:rsidRDefault="005C08E6" w:rsidP="005C08E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4"/>
        <w:gridCol w:w="794"/>
        <w:gridCol w:w="2381"/>
        <w:gridCol w:w="794"/>
        <w:gridCol w:w="4045"/>
      </w:tblGrid>
      <w:tr w:rsidR="005C08E6" w:rsidTr="005C08E6">
        <w:tc>
          <w:tcPr>
            <w:tcW w:w="2334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5C08E6" w:rsidRDefault="005C08E6" w:rsidP="005C08E6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8"/>
        <w:gridCol w:w="1418"/>
        <w:gridCol w:w="340"/>
        <w:gridCol w:w="1418"/>
        <w:gridCol w:w="793"/>
      </w:tblGrid>
      <w:tr w:rsidR="005C08E6" w:rsidTr="005C08E6">
        <w:tc>
          <w:tcPr>
            <w:tcW w:w="2348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5C08E6" w:rsidTr="005C08E6">
        <w:tc>
          <w:tcPr>
            <w:tcW w:w="2348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5C08E6" w:rsidRDefault="005C08E6" w:rsidP="005C08E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6"/>
        <w:gridCol w:w="794"/>
        <w:gridCol w:w="851"/>
      </w:tblGrid>
      <w:tr w:rsidR="005C08E6" w:rsidTr="005C08E6">
        <w:tc>
          <w:tcPr>
            <w:tcW w:w="7796" w:type="dxa"/>
            <w:vAlign w:val="bottom"/>
            <w:hideMark/>
          </w:tcPr>
          <w:p w:rsidR="005C08E6" w:rsidRDefault="005C08E6">
            <w:pPr>
              <w:spacing w:line="25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кВА.</w:t>
            </w:r>
          </w:p>
        </w:tc>
      </w:tr>
    </w:tbl>
    <w:p w:rsidR="005C08E6" w:rsidRDefault="005C08E6" w:rsidP="005C08E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3"/>
        <w:gridCol w:w="3856"/>
        <w:gridCol w:w="851"/>
      </w:tblGrid>
      <w:tr w:rsidR="005C08E6" w:rsidTr="005C08E6">
        <w:tc>
          <w:tcPr>
            <w:tcW w:w="4763" w:type="dxa"/>
            <w:vAlign w:val="bottom"/>
            <w:hideMark/>
          </w:tcPr>
          <w:p w:rsidR="005C08E6" w:rsidRDefault="005C08E6">
            <w:pPr>
              <w:spacing w:line="25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08E6" w:rsidRDefault="005C08E6" w:rsidP="005C08E6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a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6"/>
        <w:gridCol w:w="1411"/>
        <w:gridCol w:w="7"/>
        <w:gridCol w:w="680"/>
        <w:gridCol w:w="23"/>
        <w:gridCol w:w="6"/>
      </w:tblGrid>
      <w:tr w:rsidR="005C08E6" w:rsidTr="005C08E6">
        <w:trPr>
          <w:gridAfter w:val="1"/>
          <w:wAfter w:w="6" w:type="dxa"/>
        </w:trPr>
        <w:tc>
          <w:tcPr>
            <w:tcW w:w="1446" w:type="dxa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5C08E6" w:rsidTr="005C08E6">
        <w:tc>
          <w:tcPr>
            <w:tcW w:w="1452" w:type="dxa"/>
            <w:gridSpan w:val="2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4348B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716" w:type="dxa"/>
            <w:gridSpan w:val="4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5C08E6" w:rsidTr="005C08E6">
        <w:trPr>
          <w:gridAfter w:val="2"/>
          <w:wAfter w:w="29" w:type="dxa"/>
        </w:trPr>
        <w:tc>
          <w:tcPr>
            <w:tcW w:w="1452" w:type="dxa"/>
            <w:gridSpan w:val="2"/>
            <w:vAlign w:val="bottom"/>
            <w:hideMark/>
          </w:tcPr>
          <w:p w:rsidR="005C08E6" w:rsidRDefault="005C08E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5C08E6" w:rsidRPr="005C08E6" w:rsidRDefault="005C08E6" w:rsidP="005C08E6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a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бытовая нагрузка</w:t>
      </w:r>
    </w:p>
    <w:p w:rsidR="005C08E6" w:rsidRDefault="005C08E6" w:rsidP="005C08E6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08E6" w:rsidRPr="005C08E6" w:rsidRDefault="005C08E6" w:rsidP="005C08E6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>
        <w:rPr>
          <w:sz w:val="24"/>
          <w:szCs w:val="24"/>
        </w:rPr>
        <w:br/>
      </w:r>
      <w:r>
        <w:rPr>
          <w:color w:val="FF0000"/>
          <w:sz w:val="24"/>
          <w:szCs w:val="24"/>
        </w:rPr>
        <w:t>-</w:t>
      </w:r>
    </w:p>
    <w:p w:rsidR="005C08E6" w:rsidRDefault="005C08E6" w:rsidP="005C08E6">
      <w:pPr>
        <w:pBdr>
          <w:top w:val="single" w:sz="4" w:space="1" w:color="auto"/>
        </w:pBdr>
        <w:rPr>
          <w:sz w:val="2"/>
          <w:szCs w:val="2"/>
        </w:rPr>
      </w:pP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08E6" w:rsidRPr="005C08E6" w:rsidRDefault="005C08E6" w:rsidP="005C08E6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a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нет</w:t>
      </w:r>
    </w:p>
    <w:p w:rsidR="005C08E6" w:rsidRDefault="005C08E6" w:rsidP="005C08E6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5C08E6" w:rsidRDefault="005C08E6" w:rsidP="005C08E6">
      <w:pPr>
        <w:rPr>
          <w:sz w:val="24"/>
          <w:szCs w:val="24"/>
        </w:rPr>
      </w:pPr>
    </w:p>
    <w:p w:rsidR="005C08E6" w:rsidRDefault="005C08E6" w:rsidP="005C08E6">
      <w:pPr>
        <w:pBdr>
          <w:top w:val="single" w:sz="4" w:space="1" w:color="auto"/>
        </w:pBdr>
        <w:rPr>
          <w:sz w:val="2"/>
          <w:szCs w:val="2"/>
        </w:rPr>
      </w:pP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08E6" w:rsidRPr="005C08E6" w:rsidRDefault="005C08E6" w:rsidP="005C08E6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</w:t>
      </w:r>
      <w:proofErr w:type="gramStart"/>
      <w:r>
        <w:rPr>
          <w:sz w:val="24"/>
          <w:szCs w:val="24"/>
        </w:rPr>
        <w:t xml:space="preserve">брони  </w:t>
      </w:r>
      <w:r>
        <w:rPr>
          <w:color w:val="FF0000"/>
          <w:sz w:val="24"/>
          <w:szCs w:val="24"/>
        </w:rPr>
        <w:t>нет</w:t>
      </w:r>
      <w:proofErr w:type="gramEnd"/>
    </w:p>
    <w:p w:rsidR="005C08E6" w:rsidRDefault="005C08E6" w:rsidP="005C08E6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5C08E6" w:rsidRDefault="005C08E6" w:rsidP="005C08E6">
      <w:pPr>
        <w:rPr>
          <w:sz w:val="24"/>
          <w:szCs w:val="24"/>
        </w:rPr>
      </w:pPr>
    </w:p>
    <w:p w:rsidR="005C08E6" w:rsidRDefault="005C08E6" w:rsidP="005C08E6">
      <w:pPr>
        <w:pBdr>
          <w:top w:val="single" w:sz="4" w:space="1" w:color="auto"/>
        </w:pBdr>
        <w:rPr>
          <w:sz w:val="2"/>
          <w:szCs w:val="2"/>
        </w:rPr>
      </w:pPr>
    </w:p>
    <w:p w:rsidR="005C08E6" w:rsidRDefault="005C08E6" w:rsidP="005C08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8E6" w:rsidRDefault="005C08E6" w:rsidP="005C08E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08E6" w:rsidRDefault="005C08E6" w:rsidP="005C08E6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183"/>
        <w:gridCol w:w="2183"/>
        <w:gridCol w:w="1871"/>
        <w:gridCol w:w="1871"/>
      </w:tblGrid>
      <w:tr w:rsidR="005C08E6" w:rsidTr="005C08E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6" w:rsidRDefault="005C08E6">
            <w:pPr>
              <w:spacing w:line="256" w:lineRule="auto"/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6" w:rsidRDefault="005C08E6">
            <w:pPr>
              <w:spacing w:line="256" w:lineRule="auto"/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6" w:rsidRDefault="005C08E6">
            <w:pPr>
              <w:spacing w:line="256" w:lineRule="auto"/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6" w:rsidRDefault="005C08E6">
            <w:pPr>
              <w:spacing w:line="256" w:lineRule="auto"/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6" w:rsidRDefault="005C08E6">
            <w:pPr>
              <w:spacing w:line="256" w:lineRule="auto"/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5C08E6" w:rsidTr="005C08E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  <w:r w:rsidRPr="005C08E6">
              <w:rPr>
                <w:color w:val="FF000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Октябрь 2023г.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Декабрь 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Pr="005C08E6" w:rsidRDefault="004348BE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5C08E6">
              <w:rPr>
                <w:color w:val="FF0000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Pr="005C08E6" w:rsidRDefault="005C08E6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5C08E6" w:rsidTr="005C08E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</w:tr>
      <w:tr w:rsidR="005C08E6" w:rsidTr="005C08E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spacing w:line="256" w:lineRule="auto"/>
              <w:jc w:val="center"/>
            </w:pPr>
          </w:p>
        </w:tc>
      </w:tr>
    </w:tbl>
    <w:p w:rsidR="005C08E6" w:rsidRDefault="005C08E6" w:rsidP="005C08E6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>
        <w:rPr>
          <w:sz w:val="24"/>
          <w:szCs w:val="24"/>
        </w:rPr>
        <w:br/>
      </w:r>
      <w:r>
        <w:rPr>
          <w:color w:val="FF0000"/>
          <w:sz w:val="24"/>
          <w:szCs w:val="24"/>
        </w:rPr>
        <w:t>АО «ЭК «Восток»</w:t>
      </w:r>
      <w:r>
        <w:rPr>
          <w:sz w:val="24"/>
          <w:szCs w:val="24"/>
        </w:rPr>
        <w:tab/>
      </w:r>
    </w:p>
    <w:p w:rsidR="005C08E6" w:rsidRDefault="005C08E6" w:rsidP="005C08E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08E6" w:rsidRDefault="005C08E6" w:rsidP="005C08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 такого договора</w:t>
      </w:r>
      <w:r>
        <w:rPr>
          <w:rStyle w:val="a9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E6" w:rsidRDefault="002C7187" w:rsidP="005C08E6">
      <w:pPr>
        <w:pStyle w:val="ConsPlusNonformat"/>
        <w:numPr>
          <w:ilvl w:val="0"/>
          <w:numId w:val="1"/>
        </w:numPr>
        <w:adjustRightInd w:val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-91440</wp:posOffset>
                </wp:positionV>
                <wp:extent cx="171450" cy="2381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8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0A76D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-7.2pt" to="48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" strokecolor="red" strokeweight=".5pt">
                <v:stroke joinstyle="miter"/>
              </v:line>
            </w:pict>
          </mc:Fallback>
        </mc:AlternateContent>
      </w:r>
      <w:r w:rsidR="005C08E6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-24765</wp:posOffset>
                </wp:positionV>
                <wp:extent cx="76200" cy="1714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8177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-1.95pt" to="34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" strokecolor="red" strokeweight=".5pt">
                <v:stroke joinstyle="miter"/>
              </v:line>
            </w:pict>
          </mc:Fallback>
        </mc:AlternateContent>
      </w:r>
      <w:r w:rsidR="005C08E6">
        <w:rPr>
          <w:rFonts w:ascii="Times New Roman" w:hAnsi="Times New Roman" w:cs="Times New Roman"/>
          <w:sz w:val="24"/>
          <w:szCs w:val="24"/>
        </w:rPr>
        <w:t xml:space="preserve"> договор энергоснабжения; </w:t>
      </w:r>
    </w:p>
    <w:p w:rsidR="005C08E6" w:rsidRDefault="005C08E6" w:rsidP="005C08E6">
      <w:pPr>
        <w:pStyle w:val="ConsPlusNonformat"/>
        <w:numPr>
          <w:ilvl w:val="0"/>
          <w:numId w:val="1"/>
        </w:numPr>
        <w:adjustRightInd w:val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купли-продажи (поставки) электрической энергии (мощности).</w:t>
      </w:r>
    </w:p>
    <w:p w:rsidR="005C08E6" w:rsidRDefault="005C08E6" w:rsidP="005C08E6">
      <w:pPr>
        <w:pStyle w:val="ConsPlusNonformat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5C08E6" w:rsidRDefault="005C08E6" w:rsidP="005C08E6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дата договора энергоснабжения или договора купли-продажи (поставки) электрической энергии (мощности) в рамках которого заявителем предполагается осуществление энергоснабжения энергопринимающих устройств, в отношении которых подается заявка (в случае наличия у заявителя такого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):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5C08E6" w:rsidRDefault="005C08E6" w:rsidP="005C08E6">
      <w:pPr>
        <w:ind w:firstLine="567"/>
        <w:jc w:val="both"/>
        <w:rPr>
          <w:sz w:val="24"/>
          <w:szCs w:val="24"/>
        </w:rPr>
      </w:pPr>
    </w:p>
    <w:p w:rsidR="005C08E6" w:rsidRDefault="005C08E6" w:rsidP="005C08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5C08E6" w:rsidRDefault="005C08E6" w:rsidP="005C08E6">
      <w:pPr>
        <w:spacing w:before="240" w:after="120"/>
        <w:ind w:firstLine="567"/>
        <w:rPr>
          <w:sz w:val="24"/>
          <w:szCs w:val="24"/>
        </w:rPr>
      </w:pPr>
    </w:p>
    <w:p w:rsidR="005C08E6" w:rsidRDefault="005C08E6" w:rsidP="005C08E6">
      <w:pPr>
        <w:spacing w:before="240" w:after="120"/>
        <w:ind w:firstLine="567"/>
        <w:rPr>
          <w:sz w:val="24"/>
          <w:szCs w:val="24"/>
        </w:rPr>
      </w:pPr>
    </w:p>
    <w:p w:rsidR="005C08E6" w:rsidRDefault="005C08E6" w:rsidP="005C08E6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tbl>
      <w:tblPr>
        <w:tblStyle w:val="ab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7938"/>
        <w:gridCol w:w="1672"/>
      </w:tblGrid>
      <w:tr w:rsidR="005C08E6" w:rsidTr="005C08E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6" w:rsidRDefault="005C08E6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Перечень прилагаемых документов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6" w:rsidRDefault="005C08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предоставлении</w:t>
            </w:r>
          </w:p>
        </w:tc>
      </w:tr>
      <w:tr w:rsidR="005C08E6" w:rsidTr="005C08E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E6" w:rsidRDefault="005C08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E6" w:rsidRDefault="005C08E6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План расположения энергопринимающих устройств</w:t>
            </w:r>
            <w:r>
              <w:rPr>
                <w:lang w:eastAsia="en-US"/>
              </w:rPr>
              <w:t xml:space="preserve">, </w:t>
            </w:r>
            <w:r>
              <w:rPr>
                <w:iCs/>
                <w:lang w:eastAsia="en-US"/>
              </w:rPr>
              <w:t>которые необходимо присоединить к электрическим сетям сетевой организации;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lang w:eastAsia="en-US"/>
              </w:rPr>
            </w:pPr>
          </w:p>
        </w:tc>
      </w:tr>
      <w:tr w:rsidR="005C08E6" w:rsidTr="005C08E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E6" w:rsidRDefault="005C08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E6" w:rsidRDefault="005C08E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Перечень и мощность энергопринимающих устройств</w:t>
            </w:r>
            <w:r>
              <w:rPr>
                <w:bCs/>
                <w:lang w:eastAsia="en-US"/>
              </w:rPr>
              <w:t>, которые могут быть присоединены к устройствам противоаварийной и режимной автоматики;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b/>
                <w:lang w:eastAsia="en-US"/>
              </w:rPr>
            </w:pPr>
          </w:p>
        </w:tc>
      </w:tr>
      <w:tr w:rsidR="005C08E6" w:rsidTr="005C08E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E6" w:rsidRDefault="005C08E6">
            <w:pPr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E6" w:rsidRDefault="005C08E6">
            <w:pPr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</w:t>
            </w:r>
            <w:r>
              <w:rPr>
                <w:bCs/>
                <w:lang w:eastAsia="en-US"/>
              </w:rPr>
              <w:t>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</w:t>
            </w:r>
            <w:r>
              <w:rPr>
                <w:lang w:eastAsia="en-US"/>
              </w:rPr>
              <w:t>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</w:t>
            </w:r>
            <w:r>
              <w:rPr>
                <w:bCs/>
                <w:lang w:eastAsia="en-US"/>
              </w:rPr>
              <w:t>);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b/>
                <w:lang w:eastAsia="en-US"/>
              </w:rPr>
            </w:pPr>
          </w:p>
        </w:tc>
      </w:tr>
      <w:tr w:rsidR="005C08E6" w:rsidTr="005C08E6">
        <w:trPr>
          <w:trHeight w:val="2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Выписка из Единого государственного реестра юридических лиц</w:t>
            </w:r>
            <w:r>
              <w:rPr>
                <w:lang w:eastAsia="en-US"/>
              </w:rPr>
              <w:t xml:space="preserve"> - для юридических лиц;</w:t>
            </w:r>
          </w:p>
          <w:p w:rsidR="005C08E6" w:rsidRDefault="005C08E6">
            <w:pPr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Выписка из Единого государственного реестра индивидуальных предпринимателей и копия паспорта гражданина Российской Федерации</w:t>
            </w:r>
            <w:r>
              <w:rPr>
                <w:lang w:eastAsia="en-US"/>
              </w:rPr>
              <w:t xml:space="preserve"> или иного документа, удостоверяющего личность - для индивидуальных предпринимателей;</w:t>
            </w:r>
          </w:p>
          <w:p w:rsidR="005C08E6" w:rsidRDefault="005C08E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Копия паспорта гражданина Российской Федерации </w:t>
            </w:r>
            <w:r>
              <w:rPr>
                <w:bCs/>
                <w:lang w:eastAsia="en-US"/>
              </w:rPr>
              <w:t>или иного документа, удостоверяющего личность – для физических лиц;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b/>
                <w:lang w:eastAsia="en-US"/>
              </w:rPr>
            </w:pPr>
          </w:p>
        </w:tc>
      </w:tr>
      <w:tr w:rsidR="005C08E6" w:rsidTr="005C08E6">
        <w:trPr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Доверенность или иные документы, подтверждающие полномочия представителя заявителя, </w:t>
            </w:r>
            <w:r>
              <w:rPr>
                <w:bCs/>
                <w:lang w:eastAsia="en-US"/>
              </w:rPr>
              <w:t>подающего и получающего документы,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в случае подачи заявки представителем заявителя;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b/>
                <w:lang w:eastAsia="en-US"/>
              </w:rPr>
            </w:pPr>
          </w:p>
        </w:tc>
      </w:tr>
      <w:tr w:rsidR="005C08E6" w:rsidTr="005C08E6">
        <w:trPr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Заполненное согласие на обработку персональных данных АО «СУЭНКО» </w:t>
            </w:r>
            <w:r>
              <w:rPr>
                <w:bCs/>
                <w:lang w:eastAsia="en-US"/>
              </w:rPr>
              <w:t>и субъектом розничного рынка, с которым заявитель намеревается заключить договор, обеспечивающий продажу электрической энергии (мощности) на розничном рынке (в случае подачи заявки очно или почтой).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b/>
                <w:lang w:eastAsia="en-US"/>
              </w:rPr>
            </w:pPr>
          </w:p>
        </w:tc>
      </w:tr>
      <w:tr w:rsidR="005C08E6" w:rsidTr="005C08E6">
        <w:trPr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Копия документа, подтверждающего согласие организации</w:t>
            </w:r>
            <w:r>
              <w:rPr>
                <w:lang w:eastAsia="en-US"/>
              </w:rPr>
              <w:t xml:space="preserve">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</w:t>
            </w:r>
            <w:r>
              <w:rPr>
                <w:b/>
                <w:lang w:eastAsia="en-US"/>
              </w:rPr>
              <w:t>согласие общего собрания владельцев жилых помещений многоквартирного дома</w:t>
            </w:r>
            <w:r>
              <w:rPr>
                <w:lang w:eastAsia="en-US"/>
              </w:rPr>
              <w:t xml:space="preserve">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 - в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строительства;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b/>
                <w:lang w:eastAsia="en-US"/>
              </w:rPr>
            </w:pPr>
          </w:p>
        </w:tc>
      </w:tr>
      <w:tr w:rsidR="005C08E6" w:rsidTr="005C08E6">
        <w:trPr>
          <w:trHeight w:val="1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spacing w:after="1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E6" w:rsidRDefault="005C08E6">
            <w:pPr>
              <w:pStyle w:val="a7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Подписанный заявителем проект договора энергоснабжения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(купли-продажи (поставки) электрической энергии (мощности) или протокол разногласий к проекту  договора, форма которого размещена (опубликована) гарантирующим поставщиком в центрах очного обслуживания, на своем официальном сайте в сети «Интернет»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поставщиком, с приложением документов, подтверждающих полномочия представителя заявителя на заключение такого договора.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6" w:rsidRDefault="005C08E6">
            <w:pPr>
              <w:jc w:val="center"/>
              <w:rPr>
                <w:b/>
                <w:lang w:eastAsia="en-US"/>
              </w:rPr>
            </w:pPr>
          </w:p>
        </w:tc>
      </w:tr>
    </w:tbl>
    <w:p w:rsidR="005C08E6" w:rsidRDefault="005C08E6" w:rsidP="005C08E6">
      <w:pPr>
        <w:pStyle w:val="a7"/>
        <w:rPr>
          <w:sz w:val="16"/>
          <w:szCs w:val="16"/>
        </w:rPr>
      </w:pPr>
    </w:p>
    <w:p w:rsidR="005C08E6" w:rsidRDefault="005C08E6" w:rsidP="005C08E6">
      <w:pPr>
        <w:pStyle w:val="a7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141"/>
        <w:gridCol w:w="1701"/>
      </w:tblGrid>
      <w:tr w:rsidR="005C08E6" w:rsidTr="005C08E6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2C7187" w:rsidRDefault="002C7187">
            <w:pPr>
              <w:keepNext/>
              <w:spacing w:line="25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Иванов Иван Иванович</w:t>
            </w:r>
          </w:p>
        </w:tc>
      </w:tr>
      <w:tr w:rsidR="005C08E6" w:rsidTr="005C08E6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08E6" w:rsidRDefault="005C08E6">
            <w:pPr>
              <w:keepNext/>
              <w:spacing w:line="256" w:lineRule="auto"/>
              <w:jc w:val="center"/>
            </w:pPr>
            <w:r>
              <w:t>(фамилия, имя, отчество)</w:t>
            </w:r>
          </w:p>
        </w:tc>
      </w:tr>
      <w:tr w:rsidR="005C08E6" w:rsidTr="005C08E6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2C7187" w:rsidRDefault="002C7187">
            <w:pPr>
              <w:keepNext/>
              <w:spacing w:line="25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8-900-000-00-00</w:t>
            </w:r>
          </w:p>
        </w:tc>
      </w:tr>
      <w:tr w:rsidR="005C08E6" w:rsidTr="005C08E6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08E6" w:rsidRDefault="005C08E6">
            <w:pPr>
              <w:keepNext/>
              <w:spacing w:line="256" w:lineRule="auto"/>
              <w:jc w:val="center"/>
            </w:pPr>
            <w: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5C08E6" w:rsidTr="005C08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2C7187" w:rsidRDefault="002C7187">
            <w:pPr>
              <w:keepNext/>
              <w:spacing w:line="25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Генеральный директор</w:t>
            </w:r>
          </w:p>
        </w:tc>
        <w:tc>
          <w:tcPr>
            <w:tcW w:w="141" w:type="dxa"/>
            <w:vAlign w:val="bottom"/>
          </w:tcPr>
          <w:p w:rsidR="005C08E6" w:rsidRDefault="005C08E6">
            <w:pPr>
              <w:keepNext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Default="005C08E6">
            <w:pPr>
              <w:keepNext/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5C08E6" w:rsidTr="005C08E6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08E6" w:rsidRDefault="005C08E6">
            <w:pPr>
              <w:keepNext/>
              <w:spacing w:line="256" w:lineRule="auto"/>
              <w:jc w:val="center"/>
            </w:pPr>
            <w:r>
              <w:t>(должность)</w:t>
            </w:r>
          </w:p>
        </w:tc>
        <w:tc>
          <w:tcPr>
            <w:tcW w:w="141" w:type="dxa"/>
          </w:tcPr>
          <w:p w:rsidR="005C08E6" w:rsidRDefault="005C08E6">
            <w:pPr>
              <w:keepNext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08E6" w:rsidRDefault="005C08E6">
            <w:pPr>
              <w:keepNext/>
              <w:spacing w:line="256" w:lineRule="auto"/>
              <w:jc w:val="center"/>
            </w:pPr>
            <w:r>
              <w:t>(подпись)</w:t>
            </w:r>
          </w:p>
        </w:tc>
      </w:tr>
    </w:tbl>
    <w:p w:rsidR="005C08E6" w:rsidRDefault="005C08E6" w:rsidP="005C08E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5C08E6" w:rsidTr="005C08E6">
        <w:tc>
          <w:tcPr>
            <w:tcW w:w="198" w:type="dxa"/>
            <w:vAlign w:val="bottom"/>
            <w:hideMark/>
          </w:tcPr>
          <w:p w:rsidR="005C08E6" w:rsidRDefault="005C08E6">
            <w:pPr>
              <w:spacing w:line="256" w:lineRule="auto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2C7187" w:rsidRDefault="002C7187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55" w:type="dxa"/>
            <w:vAlign w:val="bottom"/>
            <w:hideMark/>
          </w:tcPr>
          <w:p w:rsidR="005C08E6" w:rsidRDefault="005C08E6">
            <w:pPr>
              <w:spacing w:line="256" w:lineRule="auto"/>
            </w:pPr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2C7187" w:rsidRDefault="002C7187">
            <w:pPr>
              <w:spacing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03</w:t>
            </w:r>
          </w:p>
        </w:tc>
        <w:tc>
          <w:tcPr>
            <w:tcW w:w="369" w:type="dxa"/>
            <w:vAlign w:val="bottom"/>
            <w:hideMark/>
          </w:tcPr>
          <w:p w:rsidR="005C08E6" w:rsidRDefault="005C08E6">
            <w:pPr>
              <w:spacing w:line="25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E6" w:rsidRPr="002C7187" w:rsidRDefault="002C7187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397" w:type="dxa"/>
            <w:vAlign w:val="bottom"/>
            <w:hideMark/>
          </w:tcPr>
          <w:p w:rsidR="005C08E6" w:rsidRDefault="005C08E6">
            <w:pPr>
              <w:spacing w:line="256" w:lineRule="auto"/>
              <w:ind w:left="57"/>
            </w:pPr>
            <w:r>
              <w:t>г.</w:t>
            </w:r>
          </w:p>
        </w:tc>
      </w:tr>
    </w:tbl>
    <w:p w:rsidR="005C08E6" w:rsidRDefault="005C08E6" w:rsidP="005C08E6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16955" w:rsidRDefault="00F16955"/>
    <w:sectPr w:rsidR="00F1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B4" w:rsidRDefault="00376CB4" w:rsidP="005C08E6">
      <w:r>
        <w:separator/>
      </w:r>
    </w:p>
  </w:endnote>
  <w:endnote w:type="continuationSeparator" w:id="0">
    <w:p w:rsidR="00376CB4" w:rsidRDefault="00376CB4" w:rsidP="005C08E6">
      <w:r>
        <w:continuationSeparator/>
      </w:r>
    </w:p>
  </w:endnote>
  <w:endnote w:id="1">
    <w:p w:rsidR="005C08E6" w:rsidRDefault="005C08E6" w:rsidP="005C08E6">
      <w:pPr>
        <w:pStyle w:val="a5"/>
        <w:ind w:firstLine="567"/>
        <w:jc w:val="both"/>
      </w:pPr>
      <w:r>
        <w:rPr>
          <w:rStyle w:val="aa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5C08E6" w:rsidRDefault="005C08E6" w:rsidP="005C08E6">
      <w:pPr>
        <w:pStyle w:val="a5"/>
        <w:ind w:firstLine="567"/>
        <w:jc w:val="both"/>
      </w:pPr>
      <w:r>
        <w:rPr>
          <w:rStyle w:val="aa"/>
        </w:rPr>
        <w:t>2</w:t>
      </w:r>
      <w:r>
        <w:t> Для юридических лиц и индивидуальных предпринимателей.</w:t>
      </w:r>
    </w:p>
  </w:endnote>
  <w:endnote w:id="3">
    <w:p w:rsidR="005C08E6" w:rsidRDefault="005C08E6" w:rsidP="005C08E6">
      <w:pPr>
        <w:pStyle w:val="a5"/>
        <w:ind w:firstLine="567"/>
        <w:jc w:val="both"/>
      </w:pPr>
      <w:r>
        <w:rPr>
          <w:rStyle w:val="aa"/>
        </w:rPr>
        <w:t>3</w:t>
      </w:r>
      <w:r>
        <w:t> Для физических лиц.</w:t>
      </w:r>
    </w:p>
  </w:endnote>
  <w:endnote w:id="4">
    <w:p w:rsidR="005C08E6" w:rsidRDefault="005C08E6" w:rsidP="005C08E6">
      <w:pPr>
        <w:pStyle w:val="a5"/>
        <w:ind w:firstLine="567"/>
        <w:jc w:val="both"/>
      </w:pPr>
      <w:r>
        <w:rPr>
          <w:rStyle w:val="aa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5C08E6" w:rsidRDefault="005C08E6" w:rsidP="005C08E6">
      <w:pPr>
        <w:pStyle w:val="a5"/>
        <w:ind w:firstLine="567"/>
        <w:jc w:val="both"/>
      </w:pPr>
      <w:r>
        <w:rPr>
          <w:rStyle w:val="aa"/>
        </w:rPr>
        <w:t>5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6">
    <w:p w:rsidR="005C08E6" w:rsidRDefault="005C08E6" w:rsidP="005C08E6">
      <w:pPr>
        <w:pStyle w:val="a5"/>
        <w:ind w:firstLine="567"/>
        <w:jc w:val="both"/>
      </w:pPr>
      <w:r>
        <w:rPr>
          <w:rStyle w:val="aa"/>
        </w:rPr>
        <w:t>6</w:t>
      </w:r>
      <w:r>
        <w:t> Не указывается при присоединении генерирующих объектов.</w:t>
      </w:r>
    </w:p>
  </w:endnote>
  <w:endnote w:id="7">
    <w:p w:rsidR="005C08E6" w:rsidRDefault="005C08E6" w:rsidP="005C08E6">
      <w:pPr>
        <w:pStyle w:val="a5"/>
        <w:ind w:firstLine="567"/>
        <w:jc w:val="both"/>
      </w:pPr>
      <w:r>
        <w:rPr>
          <w:rStyle w:val="aa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5C08E6" w:rsidRDefault="005C08E6" w:rsidP="005C08E6">
      <w:pPr>
        <w:pStyle w:val="a5"/>
        <w:ind w:firstLine="567"/>
        <w:jc w:val="both"/>
      </w:pPr>
      <w:r>
        <w:rPr>
          <w:rStyle w:val="aa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B4" w:rsidRDefault="00376CB4" w:rsidP="005C08E6">
      <w:r>
        <w:separator/>
      </w:r>
    </w:p>
  </w:footnote>
  <w:footnote w:type="continuationSeparator" w:id="0">
    <w:p w:rsidR="00376CB4" w:rsidRDefault="00376CB4" w:rsidP="005C08E6">
      <w:r>
        <w:continuationSeparator/>
      </w:r>
    </w:p>
  </w:footnote>
  <w:footnote w:id="1">
    <w:p w:rsidR="005C08E6" w:rsidRDefault="005C08E6" w:rsidP="005C08E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Style w:val="a9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/>
          <w:iCs/>
          <w:sz w:val="16"/>
          <w:szCs w:val="16"/>
        </w:rPr>
        <w:t>По договору энергоснабжения гарантирующий поставщик (</w:t>
      </w:r>
      <w:proofErr w:type="spellStart"/>
      <w:r>
        <w:rPr>
          <w:rFonts w:ascii="Times New Roman" w:hAnsi="Times New Roman"/>
          <w:iCs/>
          <w:sz w:val="16"/>
          <w:szCs w:val="16"/>
        </w:rPr>
        <w:t>энергосбытовая</w:t>
      </w:r>
      <w:proofErr w:type="spellEnd"/>
      <w:r>
        <w:rPr>
          <w:rFonts w:ascii="Times New Roman" w:hAnsi="Times New Roman"/>
          <w:iCs/>
          <w:sz w:val="16"/>
          <w:szCs w:val="16"/>
        </w:rPr>
        <w:t xml:space="preserve"> организация) обязуется осуществлять продажу электрической энергии (мощности),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(покупатель) обязуется оплачивать приобретаемую электрическую энергию (мощность) и оказанные услуги (п. 28 Основных положений функционирования розничных рынков электрической энергии, утв. Постановлением Правительства РФ № 442 от 04.05.2012 г.).</w:t>
      </w:r>
    </w:p>
    <w:p w:rsidR="005C08E6" w:rsidRDefault="005C08E6" w:rsidP="005C08E6">
      <w:pPr>
        <w:pStyle w:val="a3"/>
        <w:ind w:firstLine="567"/>
        <w:jc w:val="both"/>
      </w:pPr>
      <w:r>
        <w:rPr>
          <w:iCs/>
          <w:sz w:val="16"/>
          <w:szCs w:val="16"/>
        </w:rPr>
        <w:t>По договору купли-продажи (поставки) электрической энергии (мощности) гарантирующий поставщик (</w:t>
      </w:r>
      <w:proofErr w:type="spellStart"/>
      <w:r>
        <w:rPr>
          <w:iCs/>
          <w:sz w:val="16"/>
          <w:szCs w:val="16"/>
        </w:rPr>
        <w:t>энергосбытовая</w:t>
      </w:r>
      <w:proofErr w:type="spellEnd"/>
      <w:r>
        <w:rPr>
          <w:iCs/>
          <w:sz w:val="16"/>
          <w:szCs w:val="16"/>
        </w:rPr>
        <w:t xml:space="preserve"> организация) обязуется осуществлять продажу электрической энергии (мощности), а потребитель (покупатель) обязуется принимать и оплачивать приобретаемую электрическую энергию (мощность). В договоре купли-продажи (поставки) электрической энергии (мощности), заключаемом с гарантирующим поставщиком (</w:t>
      </w:r>
      <w:proofErr w:type="spellStart"/>
      <w:r>
        <w:rPr>
          <w:iCs/>
          <w:sz w:val="16"/>
          <w:szCs w:val="16"/>
        </w:rPr>
        <w:t>энергосбытовой</w:t>
      </w:r>
      <w:proofErr w:type="spellEnd"/>
      <w:r>
        <w:rPr>
          <w:iCs/>
          <w:sz w:val="16"/>
          <w:szCs w:val="16"/>
        </w:rPr>
        <w:t xml:space="preserve"> организацией), не регулируются отношения, связанные с оперативно-диспетчерским управлением и передачей электрической энергии в отношении энергопринимающих устройств потребителя. Потребитель самостоятельно должен урегулировать отношения по передаче электрической энергии с сетевой организацией в соответствии с разделом </w:t>
      </w:r>
      <w:r>
        <w:rPr>
          <w:iCs/>
          <w:sz w:val="16"/>
          <w:szCs w:val="16"/>
          <w:lang w:val="en-US"/>
        </w:rPr>
        <w:t>II</w:t>
      </w:r>
      <w:r>
        <w:rPr>
          <w:iCs/>
          <w:sz w:val="16"/>
          <w:szCs w:val="16"/>
        </w:rPr>
        <w:t xml:space="preserve"> Правил недискриминационного доступа к услугам по передаче электрической энергии и оказания этих услуг (п. 29 Основных положений функционирования розничных рынков электрической энергии, утв. Постановлением Правительства РФ № 442 от 04.05.2012 г.).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1569"/>
    <w:multiLevelType w:val="hybridMultilevel"/>
    <w:tmpl w:val="484636B6"/>
    <w:lvl w:ilvl="0" w:tplc="0BD0AB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E6"/>
    <w:rsid w:val="002C7187"/>
    <w:rsid w:val="00376CB4"/>
    <w:rsid w:val="004348BE"/>
    <w:rsid w:val="005C08E6"/>
    <w:rsid w:val="00F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01EC"/>
  <w15:chartTrackingRefBased/>
  <w15:docId w15:val="{1C517C5B-F052-4A7C-BCB3-ABC69A8E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E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08E6"/>
  </w:style>
  <w:style w:type="character" w:customStyle="1" w:styleId="a4">
    <w:name w:val="Текст сноски Знак"/>
    <w:basedOn w:val="a0"/>
    <w:link w:val="a3"/>
    <w:uiPriority w:val="99"/>
    <w:semiHidden/>
    <w:rsid w:val="005C08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C08E6"/>
  </w:style>
  <w:style w:type="character" w:customStyle="1" w:styleId="a6">
    <w:name w:val="Текст концевой сноски Знак"/>
    <w:basedOn w:val="a0"/>
    <w:link w:val="a5"/>
    <w:uiPriority w:val="99"/>
    <w:semiHidden/>
    <w:rsid w:val="005C08E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C08E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C08E6"/>
    <w:pPr>
      <w:autoSpaceDE/>
      <w:autoSpaceDN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C08E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C08E6"/>
    <w:rPr>
      <w:rFonts w:ascii="Times New Roman" w:hAnsi="Times New Roman" w:cs="Times New Roman" w:hint="default"/>
      <w:vertAlign w:val="superscript"/>
    </w:rPr>
  </w:style>
  <w:style w:type="character" w:styleId="aa">
    <w:name w:val="endnote reference"/>
    <w:basedOn w:val="a0"/>
    <w:uiPriority w:val="99"/>
    <w:semiHidden/>
    <w:unhideWhenUsed/>
    <w:rsid w:val="005C08E6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39"/>
    <w:rsid w:val="005C08E6"/>
    <w:pPr>
      <w:spacing w:after="0" w:line="240" w:lineRule="auto"/>
    </w:pPr>
    <w:rPr>
      <w:rFonts w:ascii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Ноздричева Елена Владимировна</dc:creator>
  <cp:keywords/>
  <dc:description/>
  <cp:lastModifiedBy>Ноздричева Елена Владимировна</cp:lastModifiedBy>
  <cp:revision>2</cp:revision>
  <dcterms:created xsi:type="dcterms:W3CDTF">2023-04-25T10:06:00Z</dcterms:created>
  <dcterms:modified xsi:type="dcterms:W3CDTF">2023-04-25T10:22:00Z</dcterms:modified>
</cp:coreProperties>
</file>