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5733" w:type="dxa"/>
        <w:jc w:val="left"/>
        <w:tblInd w:w="-151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732"/>
        <w:gridCol w:w="13000"/>
      </w:tblGrid>
      <w:tr>
        <w:trPr>
          <w:trHeight w:val="571" w:hRule="atLeast"/>
        </w:trPr>
        <w:tc>
          <w:tcPr>
            <w:tcW w:w="273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Наименование услуги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1"/>
                <w:szCs w:val="21"/>
                <w:lang w:eastAsia="ru-RU"/>
              </w:rPr>
              <w:t>Предоставление информации о порядке предоставления жилищно-коммунальных услуг населению города Кургана</w:t>
            </w:r>
          </w:p>
        </w:tc>
      </w:tr>
      <w:tr>
        <w:trPr>
          <w:trHeight w:val="571" w:hRule="atLeast"/>
        </w:trPr>
        <w:tc>
          <w:tcPr>
            <w:tcW w:w="273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Услуга предоставляется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Calibri" w:cs="Arial" w:eastAsiaTheme="minorHAnsi"/>
                <w:color w:val="auto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Arial" w:ascii="Arial" w:hAnsi="Arial" w:eastAsiaTheme="minorHAnsi"/>
                <w:color w:val="auto"/>
                <w:kern w:val="0"/>
                <w:sz w:val="21"/>
                <w:szCs w:val="21"/>
                <w:lang w:val="ru-RU" w:eastAsia="en-US" w:bidi="ar-SA"/>
              </w:rPr>
              <w:t>Администрацией города Курган.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1"/>
                <w:szCs w:val="21"/>
                <w:lang w:eastAsia="ru-RU"/>
              </w:rPr>
            </w:r>
          </w:p>
        </w:tc>
      </w:tr>
      <w:tr>
        <w:trPr>
          <w:trHeight w:val="563" w:hRule="atLeast"/>
        </w:trPr>
        <w:tc>
          <w:tcPr>
            <w:tcW w:w="273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Ответственный орган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Департамент жилищно-коммунального хозяйства</w:t>
            </w:r>
          </w:p>
        </w:tc>
      </w:tr>
      <w:tr>
        <w:trPr/>
        <w:tc>
          <w:tcPr>
            <w:tcW w:w="273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000000" w:themeColor="accent4" w:themeShade="80"/>
                <w:sz w:val="20"/>
                <w:szCs w:val="20"/>
                <w:shd w:fill="B4C7DC" w:val="clear"/>
                <w:lang w:eastAsia="ru-RU"/>
              </w:rPr>
              <w:t>Отдел ответственный за предоставление услуги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eastAsia="Times New Roman" w:cs="Arial" w:ascii="Arial" w:hAnsi="Arial"/>
                <w:color w:val="000000"/>
                <w:sz w:val="21"/>
                <w:szCs w:val="21"/>
                <w:lang w:eastAsia="ru-RU"/>
              </w:rPr>
              <w:t>отдел по управлению жилищно-коммунальным хозяйством Департамента жилищно-коммунального хозяйства Администрации города Кургана по адресу: 640000, г. Курган, пл. им. Ленина, Администрация города Кургана, Департамент жилищно-коммунального хозяйства Администрации города Кургана, кабинет N 104.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eastAsia="Times New Roman" w:ascii="Arial" w:hAnsi="Arial"/>
                <w:color w:val="000000"/>
                <w:lang w:eastAsia="ru-RU"/>
              </w:rPr>
              <w:t xml:space="preserve">42-85-02 </w:t>
            </w:r>
            <w:r>
              <w:rPr>
                <w:rFonts w:eastAsia="Times New Roman" w:cs="Arial" w:ascii="Arial" w:hAnsi="Arial"/>
                <w:color w:val="000000"/>
                <w:sz w:val="21"/>
                <w:szCs w:val="21"/>
                <w:lang w:eastAsia="ru-RU"/>
              </w:rPr>
              <w:br/>
              <w:t xml:space="preserve">Часы работы: понедельник - пятница с 8-30 ч. до 17-30 ч., за исключением выходных и праздничных дней, обеденный перерыв - с 12-00 ч. до 13-00 ч. </w:t>
              <w:br/>
              <w:t>Прием граждан: кабинеты NN 105, 109 - 111, 115 - отдел по управлению жилищно-коммунальным хозяйством Департамента жилищно-коммунального хозяйства Администрации города Кургана;</w:t>
            </w:r>
          </w:p>
        </w:tc>
      </w:tr>
      <w:tr>
        <w:trPr/>
        <w:tc>
          <w:tcPr>
            <w:tcW w:w="2732" w:type="dxa"/>
            <w:tcBorders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Заявители</w:t>
            </w:r>
          </w:p>
        </w:tc>
        <w:tc>
          <w:tcPr>
            <w:tcW w:w="13000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Autospacing="1" w:after="0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Заявителями п</w:t>
            </w:r>
            <w:bookmarkStart w:id="0" w:name="_GoBack"/>
            <w:bookmarkEnd w:id="0"/>
            <w:r>
              <w:rPr>
                <w:rFonts w:cs="Arial" w:ascii="Arial" w:hAnsi="Arial"/>
                <w:sz w:val="21"/>
                <w:szCs w:val="21"/>
              </w:rPr>
              <w:t>ри предоставлении муниципальной услуги выступают физические и юридические лица</w:t>
            </w:r>
          </w:p>
        </w:tc>
      </w:tr>
      <w:tr>
        <w:trPr>
          <w:trHeight w:val="1071" w:hRule="atLeast"/>
        </w:trPr>
        <w:tc>
          <w:tcPr>
            <w:tcW w:w="273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Обязательные документы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- заявление в Департамент жилищно-коммунального хозяйства и строительства Администрации города Кургана о предоставлении информации в свободной форме с указанием фамилии, имя, отчества заявителя, наименования юридического лица, почтового адреса, адреса электронной почты - если ответ должен быть направлен в форме электронного документа.</w:t>
            </w:r>
          </w:p>
        </w:tc>
      </w:tr>
      <w:tr>
        <w:trPr>
          <w:trHeight w:val="780" w:hRule="atLeast"/>
        </w:trPr>
        <w:tc>
          <w:tcPr>
            <w:tcW w:w="273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Необязательные документы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273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Результат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 xml:space="preserve">Предоставление заявителю </w:t>
            </w:r>
            <w:r>
              <w:rPr>
                <w:rFonts w:cs="Arial" w:ascii="Arial" w:hAnsi="Arial"/>
                <w:color w:val="000000"/>
                <w:sz w:val="21"/>
                <w:szCs w:val="21"/>
              </w:rPr>
              <w:t>информации о порядке предоставления жилищно-коммунальных услуг населению города Кургана</w:t>
            </w:r>
          </w:p>
        </w:tc>
      </w:tr>
      <w:tr>
        <w:trPr/>
        <w:tc>
          <w:tcPr>
            <w:tcW w:w="273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Срок предоставления услуги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30 календарных дней с момента поступления документов в Департамент жилищно-коммунального хозяйства</w:t>
            </w:r>
          </w:p>
        </w:tc>
      </w:tr>
      <w:tr>
        <w:trPr/>
        <w:tc>
          <w:tcPr>
            <w:tcW w:w="273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sz w:val="21"/>
                <w:szCs w:val="21"/>
                <w:lang w:eastAsia="ru-RU"/>
              </w:rPr>
              <w:t>нет</w:t>
            </w:r>
          </w:p>
        </w:tc>
      </w:tr>
      <w:tr>
        <w:trPr>
          <w:trHeight w:val="523" w:hRule="atLeast"/>
        </w:trPr>
        <w:tc>
          <w:tcPr>
            <w:tcW w:w="273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Стоимость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538" w:leader="none"/>
              </w:tabs>
              <w:spacing w:lineRule="auto" w:line="240" w:before="0" w:after="0"/>
              <w:jc w:val="both"/>
              <w:rPr>
                <w:rFonts w:ascii="Arial" w:hAnsi="Arial" w:eastAsia="Times New Roman" w:cs="Arial"/>
                <w:sz w:val="21"/>
                <w:szCs w:val="21"/>
                <w:lang w:eastAsia="ru-RU"/>
              </w:rPr>
            </w:pPr>
            <w:r>
              <w:rPr>
                <w:rFonts w:cs="Arial" w:ascii="Arial" w:hAnsi="Arial"/>
                <w:sz w:val="21"/>
                <w:szCs w:val="21"/>
              </w:rPr>
              <w:t>Муниципальная услуга предоставляется на бесплатной основе</w:t>
            </w:r>
          </w:p>
        </w:tc>
      </w:tr>
      <w:tr>
        <w:trPr>
          <w:trHeight w:val="1099" w:hRule="atLeast"/>
        </w:trPr>
        <w:tc>
          <w:tcPr>
            <w:tcW w:w="273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sz w:val="21"/>
                <w:szCs w:val="21"/>
                <w:highlight w:val="yellow"/>
                <w:lang w:eastAsia="ru-RU"/>
              </w:rPr>
            </w:pPr>
            <w:r>
              <w:rPr>
                <w:rFonts w:eastAsia="Times New Roman" w:cs="Arial" w:ascii="Arial" w:hAnsi="Arial"/>
                <w:sz w:val="21"/>
                <w:szCs w:val="21"/>
                <w:highlight w:val="yellow"/>
                <w:lang w:eastAsia="ru-RU"/>
              </w:rPr>
            </w:r>
          </w:p>
        </w:tc>
      </w:tr>
      <w:tr>
        <w:trPr>
          <w:trHeight w:val="626" w:hRule="atLeast"/>
        </w:trPr>
        <w:tc>
          <w:tcPr>
            <w:tcW w:w="273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Административный регламент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cs="Arial" w:ascii="Arial" w:hAnsi="Arial"/>
                <w:color w:val="000000"/>
                <w:sz w:val="21"/>
                <w:szCs w:val="21"/>
              </w:rPr>
              <w:t>Постановление Администрации города Кургана от 15.01.2026 № 79 Об утверждении Административного регламента предоставления Департаментом жилищно-коммунального хозяйства Администрации города Кургана муниципальной услуги «Предоставление информации о порядке предоставления жилищно-коммунальных услуг населению города Кургана»</w:t>
            </w:r>
          </w:p>
        </w:tc>
      </w:tr>
    </w:tbl>
    <w:p>
      <w:pPr>
        <w:pStyle w:val="Normal"/>
        <w:spacing w:before="0" w:after="200"/>
        <w:jc w:val="right"/>
        <w:rPr>
          <w:rFonts w:ascii="Arial" w:hAnsi="Arial" w:cs="Arial"/>
          <w:sz w:val="21"/>
          <w:szCs w:val="21"/>
        </w:rPr>
      </w:pPr>
      <w:r>
        <w:rPr/>
      </w:r>
    </w:p>
    <w:sectPr>
      <w:type w:val="nextPage"/>
      <w:pgSz w:orient="landscape" w:w="16838" w:h="11906"/>
      <w:pgMar w:left="851" w:right="1134" w:header="0" w:top="426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Balloon Text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0a15b1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a3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0a15b1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4">
    <w:name w:val="Интернет-ссылка"/>
    <w:basedOn w:val="DefaultParagraphFont"/>
    <w:uiPriority w:val="99"/>
    <w:semiHidden/>
    <w:unhideWhenUsed/>
    <w:rsid w:val="00564d10"/>
    <w:rPr>
      <w:color w:val="0000FF"/>
      <w:u w:val="single"/>
    </w:rPr>
  </w:style>
  <w:style w:type="character" w:styleId="Style15">
    <w:name w:val="Выделение"/>
    <w:basedOn w:val="DefaultParagraphFont"/>
    <w:uiPriority w:val="20"/>
    <w:qFormat/>
    <w:rsid w:val="008160b2"/>
    <w:rPr>
      <w:i/>
      <w:iCs/>
    </w:rPr>
  </w:style>
  <w:style w:type="character" w:styleId="ConsPlusNormal" w:customStyle="1">
    <w:name w:val="ConsPlusNormal Знак"/>
    <w:basedOn w:val="DefaultParagraphFont"/>
    <w:link w:val="ConsPlusNormal"/>
    <w:qFormat/>
    <w:locked/>
    <w:rsid w:val="00575d31"/>
    <w:rPr>
      <w:rFonts w:ascii="Calibri" w:hAnsi="Calibri" w:eastAsia="Times New Roman" w:cs="Calibri"/>
      <w:szCs w:val="20"/>
      <w:lang w:eastAsia="ru-RU"/>
    </w:rPr>
  </w:style>
  <w:style w:type="character" w:styleId="Ngscope" w:customStyle="1">
    <w:name w:val="ng-scope"/>
    <w:basedOn w:val="DefaultParagraphFont"/>
    <w:qFormat/>
    <w:rsid w:val="000f6416"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left="720" w:hanging="0"/>
      <w:contextualSpacing/>
    </w:pPr>
    <w:rPr/>
  </w:style>
  <w:style w:type="paragraph" w:styleId="ConsPlusTitle" w:customStyle="1">
    <w:name w:val="ConsPlusTitle"/>
    <w:qFormat/>
    <w:rsid w:val="001f41f3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rmal1" w:customStyle="1">
    <w:name w:val="ConsPlusNormal"/>
    <w:link w:val="ConsPlusNormal0"/>
    <w:qFormat/>
    <w:rsid w:val="0039620a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4b3fc2"/>
    <w:pPr>
      <w:spacing w:lineRule="auto" w:line="240" w:beforeAutospacing="1" w:after="0"/>
      <w:jc w:val="both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c56f7"/>
    <w:pPr>
      <w:spacing w:lineRule="auto" w:line="240" w:beforeAutospacing="1" w:after="0"/>
      <w:jc w:val="both"/>
    </w:pPr>
    <w:rPr>
      <w:rFonts w:ascii="Liberation Sans" w:hAnsi="Liberation Sans" w:eastAsia="Times New Roman" w:cs="Liberation Sans"/>
      <w:color w:val="000000"/>
      <w:sz w:val="24"/>
      <w:szCs w:val="24"/>
      <w:lang w:eastAsia="ru-RU"/>
    </w:rPr>
  </w:style>
  <w:style w:type="paragraph" w:styleId="Frgutexttitle" w:customStyle="1">
    <w:name w:val="frgu-text-title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gbinding" w:customStyle="1">
    <w:name w:val="ng-binding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LibreOffice/7.0.4.2$Windows_X86_64 LibreOffice_project/dcf040e67528d9187c66b2379df5ea4407429775</Application>
  <AppVersion>15.0000</AppVersion>
  <Pages>2</Pages>
  <Words>244</Words>
  <Characters>1948</Characters>
  <CharactersWithSpaces>2169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2019-04-09T04:17:00Z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2026-01-19T13:28:45Z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