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3212FA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E1A27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E1A27" w:rsidRDefault="0071300C" w:rsidP="00B2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1300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Государственная услуга по обеспечению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 - проводников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01F47" w:rsidRPr="002E1A27" w:rsidRDefault="00601F47" w:rsidP="00601F47">
            <w:pPr>
              <w:pStyle w:val="ConsPlusTitle"/>
              <w:rPr>
                <w:rFonts w:ascii="Arial" w:hAnsi="Arial" w:cs="Arial"/>
                <w:b w:val="0"/>
                <w:sz w:val="20"/>
              </w:rPr>
            </w:pPr>
            <w:r w:rsidRPr="002E1A27">
              <w:rPr>
                <w:rFonts w:ascii="Arial" w:hAnsi="Arial" w:cs="Arial"/>
                <w:b w:val="0"/>
                <w:sz w:val="20"/>
              </w:rPr>
              <w:t>ФОНД СОЦИАЛЬНОГО СТРАХОВАНИЯ РОССИЙСКОЙ ФЕДЕРАЦИИ (региональные отделения Фонда и их филиалы)</w:t>
            </w:r>
          </w:p>
          <w:p w:rsidR="00236378" w:rsidRPr="002E1A27" w:rsidRDefault="00236378" w:rsidP="00762A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2F5FFA">
        <w:trPr>
          <w:trHeight w:val="6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F5FFA" w:rsidRPr="002E1A27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  <w:p w:rsidR="00236378" w:rsidRPr="002E1A27" w:rsidRDefault="00236378" w:rsidP="002F5FF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а) инвалиды войны: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армии, партизаны, члены подпольных организаций, действовавших в период гражданской войны или период Великой Отечественной войны на временно оккупированных территориях СССР, рабочие и служащие, работавшие в районах боевых действий, ставшие инвалидами вследствие ранения, контузии, увечья или заболевания, полученных в период гражданской войны или период Великой Отечественной войны в районах боевых действий, и приравненные по пенсионному обеспечению к военнослужащим воинских частей, входивших в состав действующей армии;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ставшие инвалидами вследствие ранения, контузии, увечья или заболевания, полученных при защите Отечества или исполнении обязанностей военной службы на фронте, в районах боевых действий в периоды, указанные в Федеральном законе от 12 января 1995 г. N 5-ФЗ "О ветеранах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 и органов государственной безопасности, ставшие инвалидами вследствие ранения, контузии, увечья или заболевания, полученных при исполнении служебных обязанностей в районах боевых действий;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ставшие инвалидами вследствие ранения, контузии, увечья или заболевания, полученных при выполнении боевых заданий в период с 22 июня 1941 года по 31 декабря 1951 года, а также при разминировании территорий и объектов на территории СССР и территориях других государств, включая операции по боевому тралению в период с 22 июня 1941 года по 31 декабря 1957 года согласно решениям Правительства СССР;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лица, привлекавшиеся организациями Осоавиахима СССР и органами местной власти к сбору боеприпасов и военной техники, разминированию территорий и объектов в период с 22 июня 1941 года по декабрь 1951 года и ставшие инвалидами вследствие ранения, контузии или увечья, полученных в указанный период;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лица, обслуживавшие действующие воинские части Вооруженных Сил СССР и Вооруженных Сил Российской Федерации, находившиеся на территориях других государств, и ставшие инвалидами вследствие ранения, контузии, увечья или заболевания, полученных в период ведения в этих государствах боевых действий;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lastRenderedPageBreak/>
              <w:t>б) участники Великой Отечественной войны: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партизаны и члены подпольных организаций, действовавших в период гражданской войны или период Великой Отечественной войны на временно оккупированных территориях СССР;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проходившие в период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лица вольнонаемного состава армии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находившиеся в указанный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сотрудники разведки, контрразведки, выполнявшие в период Великой Отечественной войны специальные задания в воинских частях, входивших в состав действующей армии, в тылу противника или на территориях других государств;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операционных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период Великой Отечественной войны в действующую армию;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принимавшие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а также принимавшие участие в боевых операциях по ликвидации националистического подполья на территориях Украины, Белоруссии, Литвы, Латвии и Эстонии в период с 1 января 1944 года по 31 декабря 1951 года, лица, принимавшие участие в операциях по боевому тралению в подразделениях, не входивших в состав действующего флота, в период Великой Отечественной войны, а также привлекавшиеся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1945 года;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Отечественной войны на территориях других государств;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 xml:space="preserve">лица, награжденные медалью "За оборону Ленинграда", инвалиды с детства вследствие ранения, контузии или увечья, </w:t>
            </w:r>
            <w:r w:rsidRPr="00B230E9">
              <w:rPr>
                <w:rFonts w:ascii="Arial" w:hAnsi="Arial" w:cs="Arial"/>
                <w:sz w:val="20"/>
              </w:rPr>
              <w:lastRenderedPageBreak/>
              <w:t>связанных с боевыми действиями в период Великой Отечественной войны 1941 - 1945 годов;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в) ветераны боевых действий: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лица,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года, в том числе в операциях по боевому тралению в период с 10 мая 1945 года по 31 декабря 1957 года;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 автомобильных батальонов, направлявшиеся в Афганистан в период ведения там боевых действий для доставки грузов;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военнослужащие летного состава, совершавшие с территории СССР вылеты на боевые задания в Афганистан в период ведения там боевых действий;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г)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д) лица, награжденные знаком "Жителю блокадного Ленинграда", лица, награжденные знаком "Житель осажденного Севастополя";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(пп. "д" в ред. Приказа ФСС РФ от 18.08.2022 N 299)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е)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ж) члены экипажей судов транспортного флота, интернированные в начале Великой Отечественной войны в портах других государств;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з) инвалиды, в том числе дети-инвалиды.</w:t>
            </w:r>
          </w:p>
          <w:p w:rsidR="00B230E9" w:rsidRPr="00B230E9" w:rsidRDefault="00B230E9" w:rsidP="00B230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 xml:space="preserve">3. Заявители могут участвовать в правоотношениях по получению государственной услуги через законного или уполномоченного представителя (далее - представитель). При этом личное участие заявителей не лишает их права иметь представителя, равно как и участие представителя не лишает заявителей права на личное участие в правоотношениях по получению </w:t>
            </w:r>
            <w:r w:rsidRPr="00B230E9">
              <w:rPr>
                <w:rFonts w:ascii="Arial" w:hAnsi="Arial" w:cs="Arial"/>
                <w:sz w:val="20"/>
              </w:rPr>
              <w:lastRenderedPageBreak/>
              <w:t>государственной услуги.</w:t>
            </w:r>
          </w:p>
          <w:p w:rsidR="00236378" w:rsidRPr="002E1A27" w:rsidRDefault="00236378" w:rsidP="00EE332D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6378" w:rsidRPr="00564D10" w:rsidTr="00783E82">
        <w:trPr>
          <w:trHeight w:val="609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B230E9" w:rsidP="0083392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B230E9">
              <w:rPr>
                <w:rFonts w:ascii="Arial" w:hAnsi="Arial" w:cs="Arial"/>
                <w:sz w:val="20"/>
              </w:rPr>
              <w:t>Фондом через территориальные органы Фонда</w:t>
            </w:r>
          </w:p>
        </w:tc>
      </w:tr>
      <w:tr w:rsidR="00236378" w:rsidRPr="00564D10" w:rsidTr="002F5FFA">
        <w:trPr>
          <w:trHeight w:val="64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41F8" w:rsidRPr="002341F8" w:rsidRDefault="00EE332D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E1A27">
              <w:rPr>
                <w:rFonts w:ascii="Arial" w:hAnsi="Arial" w:cs="Arial"/>
                <w:sz w:val="20"/>
              </w:rPr>
              <w:t xml:space="preserve"> </w:t>
            </w:r>
            <w:r w:rsidR="002341F8" w:rsidRPr="002341F8">
              <w:rPr>
                <w:rFonts w:ascii="Arial" w:hAnsi="Arial" w:cs="Arial"/>
                <w:sz w:val="20"/>
              </w:rPr>
              <w:t>заявление;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документ, удостоверяющий личность заявителя (в случае, если за предоставлением государственной услуги обращается представитель заявителя, то представляется документ, удостоверяющий личность представителя, а также документ, удостоверяющий его полномочия);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свидетельство о рождении (для детей до 14 лет);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заключение врачебной комиссии медицинской организации, оказывающей лечебно-профилактическую помощь, о нуждаемости ветерана в обеспечении протезами (кроме зубных протезов), протезно-ортопедическими изделиями (в случае обращения за получением государственной услуги, результаты предоставления которой указаны в подпунктах "а", "г", "д", "з" пункта 10 Административного регламента);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документы, подтверждающие понесенные заявителем расходы (в случае обращения за получением государственной услуги, результаты предоставления которой указаны в подпунктах "г", "д" и "ж" пункта 10 Административного регламента);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паспорт на собаку-проводника по форме, утвержденной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 &lt;6&gt; (в случае обращения за получением государственной услуги, результат предоставления которой указан в подпункте "е" пункта 10 Административного регламента);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копия справки об осмотре собаки-проводника, выданной государственным ветеринарным учреждением не ранее чем за 30 дней до подачи заявления в части выплаты ежегодной денежной компенсации расходов на содержание и ветеринарное обслуживание собак-проводников (в случае обращения за получением государственной услуги, результат предоставления которой указан в подпункте "е" пункта 10 Административного регламента);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проездные документы, подтверждающие понесенные заявителем расходы (в случае обращения за получением государственной услуги, результат предоставления которой указан в подпунктах "б" и "д" пункта 10 Административного регламента);</w:t>
            </w:r>
          </w:p>
          <w:p w:rsidR="002341F8" w:rsidRPr="002341F8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документ, подтверждающий участие в официальных спортивных мероприятиях (для инвалидов-спортсменов либо лиц, представляющих их интересы, в случае обращения в территориальный орган Фонда, осуществляющий обеспечение инвалидов техническими средствами (изделиями) в субъекте Российской Федерации, на территории которого проводятся официальные спортивные мероприятия, включенные в Единый календарный план межрегиональных, всероссийских и международных физкультурных мероприятий и спортивных мероприятий, в которых они принимают участие, в целях получения компенсаций, указанных в подпунктах "г" и "ж" пункта 10 Административного регламента).</w:t>
            </w:r>
          </w:p>
          <w:p w:rsidR="00307F67" w:rsidRPr="002E1A27" w:rsidRDefault="002341F8" w:rsidP="002341F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lastRenderedPageBreak/>
              <w:t>(п. 18 в ред. Приказа ФСС РФ от 18.08.2022 N 299)</w:t>
            </w:r>
          </w:p>
        </w:tc>
      </w:tr>
      <w:tr w:rsidR="00236378" w:rsidRPr="00564D10" w:rsidTr="00227FD5">
        <w:trPr>
          <w:trHeight w:val="62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2341F8" w:rsidP="002341F8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341F8">
              <w:rPr>
                <w:rFonts w:ascii="Arial" w:hAnsi="Arial" w:cs="Arial"/>
                <w:sz w:val="20"/>
              </w:rPr>
              <w:t>Для предоставления государственной услуги, результат предоставления которой указан в подпунктах "а" - "г" и "з" пункта 10 Административного регламента, используются сведения, подтверждающие регистрацию инвалида (ветерана) в системе индивидуального (персонифицированного) учета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страхования, сведения из индивидуальной программы реабилитации или абилитации инвалида, подтверждающие необходимость предоставления инвалиду технического средства, находящиеся в распоряжении Пенсионного фонда Российской Федерации.</w:t>
            </w:r>
          </w:p>
        </w:tc>
      </w:tr>
      <w:tr w:rsidR="00236378" w:rsidRPr="00564D10" w:rsidTr="002F5FFA">
        <w:trPr>
          <w:trHeight w:val="51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1047E" w:rsidRPr="00D771D8" w:rsidRDefault="0071047E" w:rsidP="0071047E">
            <w:pPr>
              <w:pStyle w:val="ConsPlusNormal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Результатами предоставления государственной услуги являются: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bookmarkStart w:id="0" w:name="P148"/>
            <w:bookmarkStart w:id="1" w:name="P154"/>
            <w:bookmarkStart w:id="2" w:name="P161"/>
            <w:bookmarkEnd w:id="0"/>
            <w:bookmarkEnd w:id="1"/>
            <w:bookmarkEnd w:id="2"/>
            <w:r w:rsidRPr="00D771D8">
              <w:rPr>
                <w:rFonts w:ascii="Arial" w:hAnsi="Arial" w:cs="Arial"/>
                <w:sz w:val="20"/>
              </w:rPr>
              <w:t>а) выдача заявителям направления на получение (изготовление) технического средства реабилитации (далее - технические средства), протезов (кроме зубных протезов), протезно-ортопедических изделий (далее - изделия), в том числе в случае необходимости замены, досрочной замены и ремонта технического средства (изделия), в организации, отобранные в соответствии с требованием абзаца второго пункта 5 Правил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утвержденных постановлением Правительства Российской Федерации от 7 апреля 2008 г. N 240 &lt;4&gt;, а также выдача специальных талонов на право бесплатного получения проездных документов для проезда на железнодорожном транспорте (далее - специальные талоны) и (или) именных направлений для бесплатного получения проездных документов на проезд автомобильным, воздушным, водным транспортом транспортных организаций, отобранных в соответствии с требованием абзаца третьего пункта 5 указанных Правил (далее - именные направления), в случае необходимости проезда заявителей и сопровождающих их лиц, если необходимость сопровождения установлена индивидуальной программой реабилитации или абилитации инвалида, заключением врачебной комиссии медицинской организации, оказывающей лечебно-профилактическую помощь, о нуждаемости ветерана в обеспечении протезами (кроме зубных протезов), протезно-ортопедическими изделиями (далее - сопровождающие лица), к месту нахождения организации, в которую выдано направление, на получение (изготовление) технического средства (изделия), и обратно;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(в ред. Приказа ФСС РФ от 18.08.2022 N 299)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б) выдача заявителям, указанным в подпункте "з" пункта 2 Административного регламента, направления в организацию, отобранную в соответствии с требованием пункта 4 Правил обеспечения инвалидов собаками-проводниками и выплаты ежегодной денежной компенсации расходов на содержание и ветеринарное обслуживание собак-проводников, утвержденных постановлением Правительства Российской Федерации от 30 ноября 2005 г. N 708 &lt;4&gt;, для получения собаки-проводника, а также выдача специальных талонов и (или) именных направлений, в случае необходимости проезда заявителей и сопровождающих их лиц, если необходимость сопровождения установлена индивидуальной программой реабилитации или абилитации инвалида к месту нахождения организации, в которую выдано направление, на получение собаки-проводника и обратно;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(пп. "б" в ред. Приказа ФСС РФ от 18.08.2022 N 299)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 xml:space="preserve">в) выдача заявителям, указанным в подпункте "з" пункта 2 Административного регламента, направления в организацию, предоставляющую услуги по переводу русского жестового языка (сурдопереводу, тифлосурдопереводу), на получение указанных </w:t>
            </w:r>
            <w:r w:rsidRPr="00D771D8">
              <w:rPr>
                <w:rFonts w:ascii="Arial" w:hAnsi="Arial" w:cs="Arial"/>
                <w:sz w:val="20"/>
              </w:rPr>
              <w:lastRenderedPageBreak/>
              <w:t>услуг, отобранную в соответствии с требованием пункта 5 Правил предоставления инвалидам услуг по переводу русского жестового языка (сурдопереводу, тифлосурдопереводу), утвержденных постановлением Правительства Российской Федерации от 25 сентября 2007 г. N 608;(в ред. Приказа ФСС РФ от 18.08.2022 N 299)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г) выплата компенсации расходов заявителям в случае приобретения соответствующих технических средств (изделий), а также оплаты услуг по переводу русского жестового языка (сурдопереводу, тифлосурдопереводу) за собственный счет заявителям, указанным в подпункте "з" пункта 2 Административного регламента;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д) выплата компенсации расходов заявителям, произведенных за счет собственных средств, на оплату проезда к месту нахождения организации, в которую выдано направление на получение (изготовление) технического средства (изделия), собаки-проводника, и обратно, в том числе по провозу собаки-проводника;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(пп. "д" в ред. Приказа ФСС РФ от 18.08.2022 N 299)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е) выплата ежегодной денежной компенсации расходов заявителям, указанным в подпункте "з" пункта 2 Административного регламента, на содержание и ветеринарное обслуживание собак-проводников;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ж) выплата заявителям компенсации расходов, произведенных за счет собственных средств, в случае оплаты услуг по ремонту технических средств (изделий);</w:t>
            </w:r>
          </w:p>
          <w:p w:rsidR="00D771D8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з) выдача (направление) заявителю уведомления о принятом решении о приобретении технического средства (изделия) и (или) услуги по его ремонту с использованием электронного сертификата.</w:t>
            </w:r>
          </w:p>
          <w:p w:rsidR="00B30744" w:rsidRPr="00D771D8" w:rsidRDefault="00D771D8" w:rsidP="00D771D8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D771D8">
              <w:rPr>
                <w:rFonts w:ascii="Arial" w:hAnsi="Arial" w:cs="Arial"/>
                <w:sz w:val="20"/>
              </w:rPr>
              <w:t>(пп. "з" введен Приказом ФСС РФ от 18.08.2022 N 299)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D771D8" w:rsidRDefault="00201038" w:rsidP="009B43D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D771D8">
              <w:rPr>
                <w:rFonts w:ascii="Arial" w:hAnsi="Arial" w:cs="Arial"/>
                <w:sz w:val="20"/>
                <w:szCs w:val="20"/>
              </w:rPr>
              <w:t>Направляется в Орган не позднее дня следующего за днем приема документов от Заявителя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Основания для отказа</w:t>
            </w:r>
            <w:r w:rsidR="00E01D36"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6D09D7" w:rsidP="006906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6D09D7" w:rsidP="00165C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1A27">
              <w:rPr>
                <w:rFonts w:ascii="Arial" w:hAnsi="Arial" w:cs="Arial"/>
                <w:sz w:val="20"/>
                <w:szCs w:val="20"/>
              </w:rPr>
              <w:t>Предоставление государственной услуги осуществляется бесплатно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1A27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E1A2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E1A27" w:rsidRDefault="006E1FB2" w:rsidP="0064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1FB2">
              <w:rPr>
                <w:rFonts w:ascii="Arial" w:hAnsi="Arial" w:cs="Arial"/>
                <w:sz w:val="20"/>
                <w:szCs w:val="20"/>
              </w:rPr>
              <w:t xml:space="preserve">Приказ ФСС РФ от 16.05.2019 г. № 256 «Об утверждении Административного регламента Фонда социального страхования Российской Федерации по предоставлению государственной услуги по обеспечению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</w:t>
            </w:r>
            <w:r w:rsidR="00F45FD7">
              <w:rPr>
                <w:rFonts w:ascii="Arial" w:hAnsi="Arial" w:cs="Arial"/>
                <w:sz w:val="20"/>
                <w:szCs w:val="20"/>
              </w:rPr>
              <w:t xml:space="preserve">по </w:t>
            </w:r>
            <w:bookmarkStart w:id="3" w:name="_GoBack"/>
            <w:bookmarkEnd w:id="3"/>
            <w:r w:rsidRPr="006E1FB2">
              <w:rPr>
                <w:rFonts w:ascii="Arial" w:hAnsi="Arial" w:cs="Arial"/>
                <w:sz w:val="20"/>
                <w:szCs w:val="20"/>
              </w:rPr>
              <w:t>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собак-проводников».</w:t>
            </w:r>
          </w:p>
        </w:tc>
      </w:tr>
      <w:tr w:rsidR="00A86A79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A79" w:rsidRPr="002E1A27" w:rsidRDefault="00A86A79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A79" w:rsidRPr="006E1FB2" w:rsidRDefault="00A86A79" w:rsidP="0064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6A79" w:rsidRPr="00A86A79" w:rsidTr="00A86A79">
        <w:trPr>
          <w:trHeight w:val="1148"/>
          <w:tblCellSpacing w:w="15" w:type="dxa"/>
        </w:trPr>
        <w:tc>
          <w:tcPr>
            <w:tcW w:w="240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A79" w:rsidRPr="00A86A79" w:rsidRDefault="00A86A79" w:rsidP="00A86A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86A7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Контактные данные органа</w:t>
            </w:r>
          </w:p>
        </w:tc>
        <w:tc>
          <w:tcPr>
            <w:tcW w:w="129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A79" w:rsidRPr="00A86A79" w:rsidRDefault="00A86A79" w:rsidP="00A86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Государственное учреждение – Курганское региональное отделение Фонда социального страхования Российской Федерации</w:t>
            </w:r>
          </w:p>
          <w:p w:rsidR="00A86A79" w:rsidRPr="00A86A79" w:rsidRDefault="00A86A79" w:rsidP="00A86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A79">
              <w:rPr>
                <w:rFonts w:ascii="Arial" w:hAnsi="Arial" w:cs="Arial"/>
                <w:sz w:val="20"/>
                <w:szCs w:val="20"/>
              </w:rPr>
              <w:t>Адрес: 64</w:t>
            </w:r>
            <w:r>
              <w:rPr>
                <w:rFonts w:ascii="Arial" w:hAnsi="Arial" w:cs="Arial"/>
                <w:sz w:val="20"/>
                <w:szCs w:val="20"/>
              </w:rPr>
              <w:t>0021</w:t>
            </w:r>
            <w:r w:rsidRPr="00A86A79">
              <w:rPr>
                <w:rFonts w:ascii="Arial" w:hAnsi="Arial" w:cs="Arial"/>
                <w:sz w:val="20"/>
                <w:szCs w:val="20"/>
              </w:rPr>
              <w:t>, Россия, Курганская область,</w:t>
            </w:r>
            <w:r>
              <w:rPr>
                <w:rFonts w:ascii="Arial" w:hAnsi="Arial" w:cs="Arial"/>
                <w:sz w:val="20"/>
                <w:szCs w:val="20"/>
              </w:rPr>
              <w:t xml:space="preserve"> г. Курган, ул.Кравченко, стр.55 </w:t>
            </w:r>
          </w:p>
          <w:p w:rsidR="00A86A79" w:rsidRPr="00A86A79" w:rsidRDefault="00A86A79" w:rsidP="00A86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A79">
              <w:rPr>
                <w:rFonts w:ascii="Arial" w:hAnsi="Arial" w:cs="Arial"/>
                <w:sz w:val="20"/>
                <w:szCs w:val="20"/>
              </w:rPr>
              <w:t>Тел. 8(35</w:t>
            </w:r>
            <w:r>
              <w:rPr>
                <w:rFonts w:ascii="Arial" w:hAnsi="Arial" w:cs="Arial"/>
                <w:sz w:val="20"/>
                <w:szCs w:val="20"/>
              </w:rPr>
              <w:t>22) 41-92-01</w:t>
            </w:r>
          </w:p>
          <w:p w:rsidR="00A86A79" w:rsidRPr="00A86A79" w:rsidRDefault="00A86A79" w:rsidP="00C227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A79">
              <w:rPr>
                <w:rFonts w:ascii="Arial" w:hAnsi="Arial" w:cs="Arial"/>
                <w:sz w:val="20"/>
                <w:szCs w:val="20"/>
              </w:rPr>
              <w:t xml:space="preserve">Электронный адрес: </w:t>
            </w:r>
            <w:r w:rsidR="00C227C3">
              <w:rPr>
                <w:rFonts w:ascii="Arial" w:hAnsi="Arial" w:cs="Arial"/>
                <w:sz w:val="20"/>
                <w:szCs w:val="20"/>
                <w:lang w:val="en-US"/>
              </w:rPr>
              <w:t>info</w:t>
            </w:r>
            <w:r w:rsidRPr="00A86A79">
              <w:rPr>
                <w:rFonts w:ascii="Arial" w:hAnsi="Arial" w:cs="Arial"/>
                <w:sz w:val="20"/>
                <w:szCs w:val="20"/>
              </w:rPr>
              <w:t>@</w:t>
            </w:r>
            <w:r w:rsidR="00C227C3">
              <w:rPr>
                <w:rFonts w:ascii="Arial" w:hAnsi="Arial" w:cs="Arial"/>
                <w:sz w:val="20"/>
                <w:szCs w:val="20"/>
                <w:lang w:val="en-US"/>
              </w:rPr>
              <w:t>ro</w:t>
            </w:r>
            <w:r w:rsidR="00C227C3" w:rsidRPr="00C227C3">
              <w:rPr>
                <w:rFonts w:ascii="Arial" w:hAnsi="Arial" w:cs="Arial"/>
                <w:sz w:val="20"/>
                <w:szCs w:val="20"/>
              </w:rPr>
              <w:t>45.</w:t>
            </w:r>
            <w:r w:rsidR="00C227C3">
              <w:rPr>
                <w:rFonts w:ascii="Arial" w:hAnsi="Arial" w:cs="Arial"/>
                <w:sz w:val="20"/>
                <w:szCs w:val="20"/>
                <w:lang w:val="en-US"/>
              </w:rPr>
              <w:t>fss</w:t>
            </w:r>
            <w:r w:rsidRPr="00A86A79">
              <w:rPr>
                <w:rFonts w:ascii="Arial" w:hAnsi="Arial" w:cs="Arial"/>
                <w:sz w:val="20"/>
                <w:szCs w:val="20"/>
              </w:rPr>
              <w:t>.ru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2746B"/>
    <w:rsid w:val="000535D6"/>
    <w:rsid w:val="00065142"/>
    <w:rsid w:val="00083135"/>
    <w:rsid w:val="000A15B1"/>
    <w:rsid w:val="000A2016"/>
    <w:rsid w:val="000A3387"/>
    <w:rsid w:val="000E65D1"/>
    <w:rsid w:val="001166B9"/>
    <w:rsid w:val="00146FEF"/>
    <w:rsid w:val="00165CEC"/>
    <w:rsid w:val="001865E2"/>
    <w:rsid w:val="001A251D"/>
    <w:rsid w:val="001B1664"/>
    <w:rsid w:val="001D70E5"/>
    <w:rsid w:val="001F41F3"/>
    <w:rsid w:val="00201038"/>
    <w:rsid w:val="00210AF7"/>
    <w:rsid w:val="00213FDE"/>
    <w:rsid w:val="00227FD5"/>
    <w:rsid w:val="002341F8"/>
    <w:rsid w:val="0023450B"/>
    <w:rsid w:val="00235751"/>
    <w:rsid w:val="00236378"/>
    <w:rsid w:val="00261E10"/>
    <w:rsid w:val="00277A71"/>
    <w:rsid w:val="0028488F"/>
    <w:rsid w:val="002B54E8"/>
    <w:rsid w:val="002D707A"/>
    <w:rsid w:val="002E1A27"/>
    <w:rsid w:val="002E4E7C"/>
    <w:rsid w:val="002E5C7D"/>
    <w:rsid w:val="002F4D8A"/>
    <w:rsid w:val="002F5FFA"/>
    <w:rsid w:val="00307F67"/>
    <w:rsid w:val="003212FA"/>
    <w:rsid w:val="0039620A"/>
    <w:rsid w:val="003D75F3"/>
    <w:rsid w:val="003D7B17"/>
    <w:rsid w:val="003F095D"/>
    <w:rsid w:val="004166E5"/>
    <w:rsid w:val="0042521C"/>
    <w:rsid w:val="00480FA4"/>
    <w:rsid w:val="00491F90"/>
    <w:rsid w:val="004A1410"/>
    <w:rsid w:val="004B3FC2"/>
    <w:rsid w:val="004B51D5"/>
    <w:rsid w:val="004D26A5"/>
    <w:rsid w:val="004D4F37"/>
    <w:rsid w:val="004D5D9C"/>
    <w:rsid w:val="004F681D"/>
    <w:rsid w:val="005173B8"/>
    <w:rsid w:val="00564D10"/>
    <w:rsid w:val="00581096"/>
    <w:rsid w:val="00596989"/>
    <w:rsid w:val="005B6AE9"/>
    <w:rsid w:val="005C0F6A"/>
    <w:rsid w:val="005D6620"/>
    <w:rsid w:val="00601F47"/>
    <w:rsid w:val="00625DDE"/>
    <w:rsid w:val="00644DF7"/>
    <w:rsid w:val="006519D0"/>
    <w:rsid w:val="00676D3F"/>
    <w:rsid w:val="0069069E"/>
    <w:rsid w:val="006A1421"/>
    <w:rsid w:val="006C56F7"/>
    <w:rsid w:val="006D09D7"/>
    <w:rsid w:val="006E1FB2"/>
    <w:rsid w:val="006E607C"/>
    <w:rsid w:val="006F18ED"/>
    <w:rsid w:val="0071047E"/>
    <w:rsid w:val="0071300C"/>
    <w:rsid w:val="00744CC6"/>
    <w:rsid w:val="00762A9B"/>
    <w:rsid w:val="00763902"/>
    <w:rsid w:val="00783E82"/>
    <w:rsid w:val="007930C9"/>
    <w:rsid w:val="007A15C7"/>
    <w:rsid w:val="007A5090"/>
    <w:rsid w:val="007A7FA2"/>
    <w:rsid w:val="007E1D26"/>
    <w:rsid w:val="00802A4B"/>
    <w:rsid w:val="008133CE"/>
    <w:rsid w:val="0083392D"/>
    <w:rsid w:val="008360FB"/>
    <w:rsid w:val="00876024"/>
    <w:rsid w:val="00881CE0"/>
    <w:rsid w:val="008A7745"/>
    <w:rsid w:val="008D3F64"/>
    <w:rsid w:val="008E3C91"/>
    <w:rsid w:val="008E688F"/>
    <w:rsid w:val="00902A59"/>
    <w:rsid w:val="00907210"/>
    <w:rsid w:val="0092731F"/>
    <w:rsid w:val="009277B9"/>
    <w:rsid w:val="00934403"/>
    <w:rsid w:val="00944944"/>
    <w:rsid w:val="00945FC4"/>
    <w:rsid w:val="00951904"/>
    <w:rsid w:val="00986985"/>
    <w:rsid w:val="009B43D7"/>
    <w:rsid w:val="009B624D"/>
    <w:rsid w:val="009E7929"/>
    <w:rsid w:val="00A37833"/>
    <w:rsid w:val="00A4150D"/>
    <w:rsid w:val="00A744F2"/>
    <w:rsid w:val="00A77C10"/>
    <w:rsid w:val="00A845FB"/>
    <w:rsid w:val="00A86A79"/>
    <w:rsid w:val="00A95170"/>
    <w:rsid w:val="00AA2BCD"/>
    <w:rsid w:val="00AA7E61"/>
    <w:rsid w:val="00AB7562"/>
    <w:rsid w:val="00AE13AC"/>
    <w:rsid w:val="00AE1B87"/>
    <w:rsid w:val="00AE68EA"/>
    <w:rsid w:val="00B02A1F"/>
    <w:rsid w:val="00B13BA9"/>
    <w:rsid w:val="00B230E9"/>
    <w:rsid w:val="00B30744"/>
    <w:rsid w:val="00B30C58"/>
    <w:rsid w:val="00B62C70"/>
    <w:rsid w:val="00B94CD8"/>
    <w:rsid w:val="00BA0F04"/>
    <w:rsid w:val="00BE7F4E"/>
    <w:rsid w:val="00C10D36"/>
    <w:rsid w:val="00C227C3"/>
    <w:rsid w:val="00C23D40"/>
    <w:rsid w:val="00C65A45"/>
    <w:rsid w:val="00C92976"/>
    <w:rsid w:val="00C976D6"/>
    <w:rsid w:val="00CC017B"/>
    <w:rsid w:val="00CD58C4"/>
    <w:rsid w:val="00CE11E1"/>
    <w:rsid w:val="00D26E66"/>
    <w:rsid w:val="00D771D8"/>
    <w:rsid w:val="00DA329D"/>
    <w:rsid w:val="00DB4332"/>
    <w:rsid w:val="00DD40A4"/>
    <w:rsid w:val="00DD6170"/>
    <w:rsid w:val="00DE5D85"/>
    <w:rsid w:val="00E00926"/>
    <w:rsid w:val="00E01D36"/>
    <w:rsid w:val="00E629A5"/>
    <w:rsid w:val="00E95A00"/>
    <w:rsid w:val="00E9726A"/>
    <w:rsid w:val="00ED526B"/>
    <w:rsid w:val="00EE332D"/>
    <w:rsid w:val="00EE7EC2"/>
    <w:rsid w:val="00F35833"/>
    <w:rsid w:val="00F45FD7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Оксана Дмитриевна Гутник</cp:lastModifiedBy>
  <cp:revision>9</cp:revision>
  <cp:lastPrinted>2018-08-08T10:10:00Z</cp:lastPrinted>
  <dcterms:created xsi:type="dcterms:W3CDTF">2022-12-02T05:53:00Z</dcterms:created>
  <dcterms:modified xsi:type="dcterms:W3CDTF">2022-12-07T05:30:00Z</dcterms:modified>
</cp:coreProperties>
</file>