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6275" w:type="dxa"/>
        <w:jc w:val="left"/>
        <w:tblInd w:w="-438" w:type="dxa"/>
        <w:tblLayout w:type="fixed"/>
        <w:tblCellMar>
          <w:top w:w="150" w:type="dxa"/>
          <w:left w:w="150" w:type="dxa"/>
          <w:bottom w:w="150" w:type="dxa"/>
          <w:right w:w="150" w:type="dxa"/>
        </w:tblCellMar>
        <w:tblLook w:firstRow="1" w:noVBand="1" w:lastRow="0" w:firstColumn="1" w:lastColumn="0" w:noHBand="0" w:val="04a0"/>
      </w:tblPr>
      <w:tblGrid>
        <w:gridCol w:w="3349"/>
        <w:gridCol w:w="12925"/>
      </w:tblGrid>
      <w:tr>
        <w:trPr>
          <w:trHeight w:val="571" w:hRule="atLeast"/>
        </w:trPr>
        <w:tc>
          <w:tcPr>
            <w:tcW w:w="3349"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themeShade="80"/>
                <w:sz w:val="20"/>
                <w:szCs w:val="20"/>
                <w:lang w:eastAsia="ru-RU"/>
              </w:rPr>
              <w:t>Наименование услуги</w:t>
            </w:r>
          </w:p>
        </w:tc>
        <w:tc>
          <w:tcPr>
            <w:tcW w:w="129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Выдача разрешений на установку и эксплуатацию рекламных конструкций в городе Кургане</w:t>
            </w:r>
          </w:p>
        </w:tc>
      </w:tr>
      <w:tr>
        <w:trPr>
          <w:trHeight w:val="571" w:hRule="atLeast"/>
        </w:trPr>
        <w:tc>
          <w:tcPr>
            <w:tcW w:w="3349"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themeShade="80"/>
                <w:sz w:val="20"/>
                <w:szCs w:val="20"/>
                <w:lang w:eastAsia="ru-RU"/>
              </w:rPr>
              <w:t>Административный регламент</w:t>
            </w:r>
          </w:p>
        </w:tc>
        <w:tc>
          <w:tcPr>
            <w:tcW w:w="129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2"/>
                <w:szCs w:val="22"/>
              </w:rPr>
            </w:pPr>
            <w:r>
              <w:rPr>
                <w:rFonts w:cs="Arial" w:ascii="Arial" w:hAnsi="Arial"/>
                <w:color w:val="000000"/>
                <w:sz w:val="22"/>
                <w:szCs w:val="22"/>
              </w:rPr>
              <w:t xml:space="preserve">Постановление от 17 июля 2012 г. №5044 об утверждении Административного регламента предоставления Департаментом архитектуры, строительства и земельных отношений Администрации города Кургана муниципальной услуги «Выдача разрешений на установку и эксплуатацию рекламных конструкций в городе Кургане» </w:t>
            </w:r>
            <w:r>
              <w:rPr>
                <w:rFonts w:cs="PT Astra Serif" w:ascii="Arial" w:hAnsi="Arial"/>
                <w:color w:val="000000"/>
                <w:sz w:val="22"/>
                <w:szCs w:val="22"/>
              </w:rPr>
              <w:t xml:space="preserve">(в ред. Постановлений Администрации города Кургана </w:t>
            </w:r>
            <w:r>
              <w:rPr>
                <w:rFonts w:cs="PT Astra Serif" w:ascii="Arial" w:hAnsi="Arial"/>
                <w:sz w:val="22"/>
                <w:szCs w:val="22"/>
              </w:rPr>
              <w:t>от 03.04.2013 г. № 2521, от 30.09.2014 г. № 7318, от 14.07.2015 г. № 5368, от 04.02.2016 г. № 558, от 26.04.2016 г. № 2667, от 21.02.2017 г. № 1242, от 10.10.2017 г. № 7660, от 24.11.2020 г. № 7134, от 26.04.2022 г. № 2682,</w:t>
            </w:r>
            <w:r>
              <w:rPr>
                <w:rFonts w:cs="PT Astra Serif" w:ascii="Arial" w:hAnsi="Arial"/>
                <w:color w:val="000000"/>
                <w:sz w:val="22"/>
                <w:szCs w:val="22"/>
              </w:rPr>
              <w:t xml:space="preserve"> </w:t>
            </w:r>
            <w:r>
              <w:rPr>
                <w:rFonts w:eastAsia="PT Astra Serif" w:cs="PT Astra Serif" w:ascii="Arial" w:hAnsi="Arial"/>
                <w:color w:val="000000"/>
                <w:sz w:val="22"/>
                <w:szCs w:val="22"/>
              </w:rPr>
              <w:t xml:space="preserve"> </w:t>
            </w:r>
            <w:r>
              <w:rPr>
                <w:rFonts w:cs="PT Astra Serif" w:ascii="Arial" w:hAnsi="Arial"/>
                <w:color w:val="000000"/>
                <w:sz w:val="22"/>
                <w:szCs w:val="22"/>
              </w:rPr>
              <w:t>от 08.08.2022 г. № 5450)</w:t>
            </w:r>
          </w:p>
        </w:tc>
      </w:tr>
      <w:tr>
        <w:trPr>
          <w:trHeight w:val="571" w:hRule="atLeast"/>
        </w:trPr>
        <w:tc>
          <w:tcPr>
            <w:tcW w:w="3349"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themeShade="80"/>
                <w:sz w:val="20"/>
                <w:szCs w:val="20"/>
                <w:lang w:eastAsia="ru-RU"/>
              </w:rPr>
              <w:t>Услуга предоставляется</w:t>
            </w:r>
          </w:p>
        </w:tc>
        <w:tc>
          <w:tcPr>
            <w:tcW w:w="12925"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2"/>
                <w:szCs w:val="22"/>
              </w:rPr>
            </w:pPr>
            <w:r>
              <w:rPr>
                <w:rFonts w:ascii="Arial" w:hAnsi="Arial"/>
                <w:sz w:val="22"/>
                <w:szCs w:val="22"/>
              </w:rPr>
              <w:t>Администрацией города Кургана</w:t>
            </w:r>
          </w:p>
        </w:tc>
      </w:tr>
      <w:tr>
        <w:trPr>
          <w:trHeight w:val="571" w:hRule="atLeast"/>
        </w:trPr>
        <w:tc>
          <w:tcPr>
            <w:tcW w:w="3349"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themeShade="80"/>
                <w:sz w:val="20"/>
                <w:szCs w:val="20"/>
                <w:lang w:eastAsia="ru-RU"/>
              </w:rPr>
              <w:t>Ответственный орган</w:t>
            </w:r>
          </w:p>
        </w:tc>
        <w:tc>
          <w:tcPr>
            <w:tcW w:w="12925"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pPr>
            <w:hyperlink r:id="rId2">
              <w:r>
                <w:rPr>
                  <w:rFonts w:eastAsia="Times New Roman" w:cs="Arial" w:ascii="Arial" w:hAnsi="Arial"/>
                  <w:b w:val="false"/>
                  <w:bCs w:val="false"/>
                  <w:color w:val="auto"/>
                  <w:sz w:val="22"/>
                  <w:szCs w:val="22"/>
                  <w:lang w:eastAsia="ru-RU"/>
                </w:rPr>
                <w:t>Департамент архитектуры, строительства и земельных отношений</w:t>
              </w:r>
            </w:hyperlink>
            <w:r>
              <w:rPr>
                <w:rFonts w:eastAsia="Times New Roman" w:cs="Arial" w:ascii="Arial" w:hAnsi="Arial"/>
                <w:b w:val="false"/>
                <w:bCs w:val="false"/>
                <w:color w:val="auto"/>
                <w:sz w:val="22"/>
                <w:szCs w:val="22"/>
                <w:lang w:eastAsia="ru-RU"/>
              </w:rPr>
              <w:t xml:space="preserve"> Администрации города Кургана</w:t>
            </w:r>
          </w:p>
          <w:p>
            <w:pPr>
              <w:pStyle w:val="ConsPlusNormal1"/>
              <w:widowControl w:val="false"/>
              <w:spacing w:lineRule="auto" w:line="240" w:before="240" w:after="0"/>
              <w:ind w:hanging="0"/>
              <w:jc w:val="both"/>
              <w:rPr>
                <w:rFonts w:ascii="Arial" w:hAnsi="Arial" w:cs="Arial"/>
                <w:sz w:val="22"/>
                <w:szCs w:val="22"/>
              </w:rPr>
            </w:pPr>
            <w:r>
              <w:rPr>
                <w:rFonts w:eastAsia="Times New Roman" w:cs="Arial" w:ascii="Arial" w:hAnsi="Arial"/>
                <w:b w:val="false"/>
                <w:bCs w:val="false"/>
                <w:color w:val="auto"/>
                <w:sz w:val="22"/>
                <w:szCs w:val="22"/>
                <w:lang w:eastAsia="ru-RU"/>
              </w:rPr>
              <w:t>В предоставлении муниципальной услуги участвует муниципальное казенное учреждение города Кургана "Городская инспекция по земельным отношениям".</w:t>
            </w:r>
          </w:p>
        </w:tc>
      </w:tr>
      <w:tr>
        <w:trPr>
          <w:trHeight w:val="571" w:hRule="atLeast"/>
        </w:trPr>
        <w:tc>
          <w:tcPr>
            <w:tcW w:w="3349"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000000"/>
                <w:sz w:val="20"/>
                <w:szCs w:val="20"/>
                <w:shd w:fill="auto" w:val="clear"/>
                <w:lang w:eastAsia="ru-RU"/>
              </w:rPr>
            </w:pPr>
            <w:r>
              <w:rPr>
                <w:rFonts w:eastAsia="Times New Roman" w:cs="Arial" w:ascii="Arial" w:hAnsi="Arial"/>
                <w:b/>
                <w:bCs/>
                <w:color w:val="000000"/>
                <w:sz w:val="20"/>
                <w:szCs w:val="20"/>
                <w:shd w:fill="auto" w:val="clear"/>
                <w:lang w:eastAsia="ru-RU"/>
              </w:rPr>
              <w:t>Отдел ответственный за предоставление услуги</w:t>
            </w:r>
          </w:p>
        </w:tc>
        <w:tc>
          <w:tcPr>
            <w:tcW w:w="12925"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2"/>
                <w:szCs w:val="22"/>
              </w:rPr>
            </w:pPr>
            <w:r>
              <w:rPr>
                <w:rFonts w:eastAsia="Times New Roman" w:cs="Arial" w:ascii="Arial" w:hAnsi="Arial"/>
                <w:b w:val="false"/>
                <w:bCs w:val="false"/>
                <w:color w:val="auto"/>
                <w:sz w:val="22"/>
                <w:szCs w:val="22"/>
                <w:lang w:eastAsia="ru-RU"/>
              </w:rPr>
              <w:t xml:space="preserve">Отдел размещения рекламы муниципального казенного учреждения города Кургана «Городская инспекция по земельным отношениям», г. Курган, </w:t>
            </w:r>
            <w:r>
              <w:rPr>
                <w:rFonts w:ascii="Arial" w:hAnsi="Arial"/>
                <w:sz w:val="22"/>
                <w:szCs w:val="22"/>
              </w:rPr>
              <w:t>ул. К. Мяготина, 90/II., кабинет № 9, 42-82-12(доб.6216, 6217)</w:t>
            </w:r>
          </w:p>
          <w:p>
            <w:pPr>
              <w:pStyle w:val="Normal"/>
              <w:widowControl w:val="false"/>
              <w:spacing w:lineRule="auto" w:line="240" w:before="0" w:after="0"/>
              <w:jc w:val="both"/>
              <w:rPr>
                <w:rFonts w:ascii="Arial" w:hAnsi="Arial"/>
                <w:sz w:val="22"/>
                <w:szCs w:val="22"/>
              </w:rPr>
            </w:pPr>
            <w:r>
              <w:rPr>
                <w:rFonts w:ascii="Arial" w:hAnsi="Arial"/>
                <w:sz w:val="22"/>
                <w:szCs w:val="22"/>
              </w:rPr>
              <w:t xml:space="preserve">часы приема граждан: Пн с 8-15 ч. до 12-00 ч.; Вт, Ср с 8-15 ч. до 17-30 ч., обед с 12-00 ч. до 13-00 ч.; </w:t>
            </w:r>
            <w:r>
              <w:rPr>
                <w:rFonts w:eastAsia="Calibri" w:cs="" w:ascii="Arial" w:hAnsi="Arial" w:cstheme="minorBidi" w:eastAsiaTheme="minorHAnsi"/>
                <w:color w:val="auto"/>
                <w:kern w:val="0"/>
                <w:sz w:val="22"/>
                <w:szCs w:val="22"/>
                <w:lang w:val="ru-RU" w:eastAsia="en-US" w:bidi="ar-SA"/>
              </w:rPr>
              <w:t>Чт</w:t>
            </w:r>
            <w:r>
              <w:rPr>
                <w:rFonts w:ascii="Arial" w:hAnsi="Arial"/>
                <w:sz w:val="22"/>
                <w:szCs w:val="22"/>
              </w:rPr>
              <w:t xml:space="preserve"> с 13-00 ч. до 17-30 ч.;</w:t>
            </w:r>
          </w:p>
        </w:tc>
      </w:tr>
      <w:tr>
        <w:trPr/>
        <w:tc>
          <w:tcPr>
            <w:tcW w:w="3349"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sz w:val="20"/>
                <w:szCs w:val="20"/>
                <w:lang w:eastAsia="ru-RU"/>
              </w:rPr>
              <w:t>Заявители</w:t>
            </w:r>
          </w:p>
        </w:tc>
        <w:tc>
          <w:tcPr>
            <w:tcW w:w="129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jc w:val="both"/>
              <w:rPr>
                <w:rFonts w:ascii="Arial" w:hAnsi="Arial"/>
                <w:sz w:val="22"/>
                <w:szCs w:val="22"/>
              </w:rPr>
            </w:pPr>
            <w:r>
              <w:rPr>
                <w:rFonts w:ascii="Arial" w:hAnsi="Arial"/>
                <w:sz w:val="22"/>
                <w:szCs w:val="22"/>
              </w:rPr>
              <w:t>Физические и Юридические лица:</w:t>
            </w:r>
          </w:p>
          <w:p>
            <w:pPr>
              <w:pStyle w:val="ConsPlusNormal1"/>
              <w:widowControl w:val="false"/>
              <w:spacing w:before="240" w:after="0"/>
              <w:ind w:left="0" w:right="0" w:hanging="0"/>
              <w:jc w:val="both"/>
              <w:rPr>
                <w:rFonts w:ascii="Arial" w:hAnsi="Arial"/>
                <w:sz w:val="20"/>
                <w:szCs w:val="20"/>
              </w:rPr>
            </w:pPr>
            <w:r>
              <w:rPr>
                <w:rFonts w:cs="PT Astra Serif" w:ascii="Arial" w:hAnsi="Arial"/>
                <w:sz w:val="22"/>
                <w:szCs w:val="22"/>
              </w:rPr>
              <w:t xml:space="preserve">Собственники недвижимого имущества или иные указанные в частях 5, </w:t>
            </w:r>
            <w:hyperlink r:id="rId3">
              <w:r>
                <w:rPr>
                  <w:rFonts w:cs="PT Astra Serif" w:ascii="Arial" w:hAnsi="Arial"/>
                  <w:sz w:val="22"/>
                  <w:szCs w:val="22"/>
                </w:rPr>
                <w:t>6</w:t>
              </w:r>
            </w:hyperlink>
            <w:r>
              <w:rPr>
                <w:rFonts w:cs="PT Astra Serif" w:ascii="Arial" w:hAnsi="Arial"/>
                <w:sz w:val="22"/>
                <w:szCs w:val="22"/>
              </w:rPr>
              <w:t xml:space="preserve">, </w:t>
            </w:r>
            <w:hyperlink r:id="rId4">
              <w:r>
                <w:rPr>
                  <w:rFonts w:cs="PT Astra Serif" w:ascii="Arial" w:hAnsi="Arial"/>
                  <w:sz w:val="22"/>
                  <w:szCs w:val="22"/>
                </w:rPr>
                <w:t>7 статьи 19</w:t>
              </w:r>
            </w:hyperlink>
            <w:r>
              <w:rPr>
                <w:rFonts w:cs="PT Astra Serif" w:ascii="Arial" w:hAnsi="Arial"/>
                <w:sz w:val="22"/>
                <w:szCs w:val="22"/>
              </w:rPr>
              <w:t xml:space="preserve"> Федерального закона "О рекламе" законные владельцы соответствующего недвижимого имущества либо владельцы рекламной конструкции с согласия собственника или иного законного владельца недвижимого имущества</w:t>
            </w:r>
          </w:p>
          <w:p>
            <w:pPr>
              <w:pStyle w:val="Normal"/>
              <w:widowControl w:val="false"/>
              <w:ind w:left="0" w:firstLine="540"/>
              <w:jc w:val="both"/>
              <w:rPr>
                <w:rFonts w:ascii="Arial" w:hAnsi="Arial" w:cs="PT Astra Serif"/>
                <w:b w:val="false"/>
                <w:b w:val="false"/>
                <w:i w:val="false"/>
                <w:i w:val="false"/>
                <w:strike w:val="false"/>
                <w:dstrike w:val="false"/>
                <w:sz w:val="22"/>
                <w:szCs w:val="22"/>
                <w:u w:val="none"/>
              </w:rPr>
            </w:pPr>
            <w:r>
              <w:rPr>
                <w:rFonts w:cs="PT Astra Serif" w:ascii="Arial" w:hAnsi="Arial"/>
                <w:b w:val="false"/>
                <w:i w:val="false"/>
                <w:strike w:val="false"/>
                <w:dstrike w:val="false"/>
                <w:sz w:val="22"/>
                <w:szCs w:val="22"/>
                <w:u w:val="none"/>
              </w:rPr>
            </w:r>
          </w:p>
          <w:p>
            <w:pPr>
              <w:pStyle w:val="Normal"/>
              <w:widowControl w:val="false"/>
              <w:ind w:left="0" w:firstLine="540"/>
              <w:jc w:val="both"/>
              <w:rPr/>
            </w:pPr>
            <w:r>
              <w:rPr>
                <w:rFonts w:ascii="Arial" w:hAnsi="Arial"/>
                <w:b w:val="false"/>
                <w:i w:val="false"/>
                <w:strike w:val="false"/>
                <w:dstrike w:val="false"/>
                <w:sz w:val="20"/>
                <w:u w:val="none"/>
              </w:rPr>
              <w:t>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кодексом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в зависимости от типа и вида рекламной конструкции, применяемых технологий демонстрации рекламы в границах соответствующих предельных сроков.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p>
          <w:p>
            <w:pPr>
              <w:pStyle w:val="Normal"/>
              <w:widowControl w:val="false"/>
              <w:ind w:left="0" w:firstLine="540"/>
              <w:jc w:val="both"/>
              <w:rPr/>
            </w:pPr>
            <w:r>
              <w:rPr>
                <w:rFonts w:ascii="Arial" w:hAnsi="Arial"/>
                <w:b w:val="false"/>
                <w:i w:val="false"/>
                <w:strike w:val="false"/>
                <w:dstrike w:val="false"/>
                <w:sz w:val="20"/>
                <w:u w:val="none"/>
              </w:rPr>
              <w:t>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частью 5.1 настоящей статьи.</w:t>
            </w:r>
          </w:p>
          <w:p>
            <w:pPr>
              <w:pStyle w:val="Normal"/>
              <w:widowControl w:val="false"/>
              <w:spacing w:before="200" w:after="200"/>
              <w:ind w:left="0" w:firstLine="540"/>
              <w:jc w:val="both"/>
              <w:rPr/>
            </w:pPr>
            <w:r>
              <w:rPr>
                <w:rFonts w:ascii="Arial" w:hAnsi="Arial"/>
                <w:b w:val="false"/>
                <w:i w:val="false"/>
                <w:strike w:val="false"/>
                <w:dstrike w:val="false"/>
                <w:sz w:val="20"/>
                <w:u w:val="none"/>
              </w:rPr>
              <w:t>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tc>
      </w:tr>
      <w:tr>
        <w:trPr/>
        <w:tc>
          <w:tcPr>
            <w:tcW w:w="3349"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themeShade="80"/>
                <w:sz w:val="20"/>
                <w:szCs w:val="20"/>
                <w:lang w:eastAsia="ru-RU"/>
              </w:rPr>
              <w:t>Обязательные документы</w:t>
            </w:r>
          </w:p>
        </w:tc>
        <w:tc>
          <w:tcPr>
            <w:tcW w:w="129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2"/>
                <w:szCs w:val="22"/>
              </w:rPr>
            </w:pPr>
            <w:r>
              <w:rPr>
                <w:rFonts w:ascii="Arial" w:hAnsi="Arial"/>
                <w:sz w:val="22"/>
                <w:szCs w:val="22"/>
              </w:rPr>
              <w:t>1) заявление;</w:t>
            </w:r>
          </w:p>
          <w:p>
            <w:pPr>
              <w:pStyle w:val="Normal"/>
              <w:widowControl w:val="false"/>
              <w:spacing w:lineRule="auto" w:line="240" w:before="0" w:after="0"/>
              <w:jc w:val="both"/>
              <w:rPr>
                <w:rFonts w:ascii="Arial" w:hAnsi="Arial"/>
                <w:sz w:val="22"/>
                <w:szCs w:val="22"/>
              </w:rPr>
            </w:pPr>
            <w:r>
              <w:rPr>
                <w:rFonts w:cs="PT Astra Serif" w:ascii="Arial" w:hAnsi="Arial"/>
                <w:sz w:val="22"/>
                <w:szCs w:val="22"/>
              </w:rPr>
              <w:t>2) документы, удостоверяющие личность заявителя - физического лица (копия паспорта гражданина РФ);</w:t>
            </w:r>
          </w:p>
          <w:p>
            <w:pPr>
              <w:pStyle w:val="Normal"/>
              <w:widowControl w:val="false"/>
              <w:spacing w:lineRule="auto" w:line="240" w:before="0" w:after="0"/>
              <w:jc w:val="both"/>
              <w:rPr/>
            </w:pPr>
            <w:r>
              <w:rPr>
                <w:rFonts w:cs="PT Astra Serif" w:ascii="Arial" w:hAnsi="Arial"/>
                <w:sz w:val="22"/>
                <w:szCs w:val="22"/>
              </w:rPr>
              <w:t xml:space="preserve">3) подтверждение в письменной форме согласия собственника или иного указанного в частях 5, </w:t>
            </w:r>
            <w:hyperlink r:id="rId5">
              <w:r>
                <w:rPr>
                  <w:rFonts w:cs="PT Astra Serif" w:ascii="Arial" w:hAnsi="Arial"/>
                  <w:sz w:val="22"/>
                  <w:szCs w:val="22"/>
                </w:rPr>
                <w:t>6</w:t>
              </w:r>
            </w:hyperlink>
            <w:r>
              <w:rPr>
                <w:rFonts w:cs="PT Astra Serif" w:ascii="Arial" w:hAnsi="Arial"/>
                <w:sz w:val="22"/>
                <w:szCs w:val="22"/>
              </w:rPr>
              <w:t>, 7 статьи 19 Ф</w:t>
            </w:r>
            <w:r>
              <w:rPr>
                <w:rFonts w:eastAsia="Calibri" w:cs="PT Astra Serif" w:ascii="Arial" w:hAnsi="Arial" w:eastAsiaTheme="minorHAnsi"/>
                <w:color w:val="auto"/>
                <w:kern w:val="0"/>
                <w:sz w:val="22"/>
                <w:szCs w:val="22"/>
                <w:lang w:val="ru-RU" w:eastAsia="en-US" w:bidi="ar-SA"/>
              </w:rPr>
              <w:t>З</w:t>
            </w:r>
            <w:r>
              <w:rPr>
                <w:rFonts w:cs="PT Astra Serif" w:ascii="Arial" w:hAnsi="Arial"/>
                <w:sz w:val="22"/>
                <w:szCs w:val="22"/>
              </w:rPr>
              <w:t xml:space="preserve">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за исключением случаев, если соответствующее недвижимое имущество находится в государственной или муниципальной собственности.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РФ;</w:t>
            </w:r>
          </w:p>
          <w:p>
            <w:pPr>
              <w:pStyle w:val="Normal"/>
              <w:widowControl w:val="false"/>
              <w:spacing w:lineRule="auto" w:line="240" w:before="0" w:after="0"/>
              <w:jc w:val="both"/>
              <w:rPr>
                <w:rFonts w:ascii="Arial" w:hAnsi="Arial"/>
                <w:sz w:val="22"/>
                <w:szCs w:val="22"/>
              </w:rPr>
            </w:pPr>
            <w:r>
              <w:rPr>
                <w:rFonts w:ascii="Arial" w:hAnsi="Arial"/>
                <w:sz w:val="22"/>
                <w:szCs w:val="22"/>
              </w:rPr>
              <w:t>4) фотомонтаж с цветным эскизным изображением рекламной конструкции в предполагаемом месте размещения с указанием размеров;</w:t>
            </w:r>
          </w:p>
          <w:p>
            <w:pPr>
              <w:pStyle w:val="Normal"/>
              <w:widowControl w:val="false"/>
              <w:spacing w:lineRule="auto" w:line="240" w:before="0" w:after="0"/>
              <w:jc w:val="both"/>
              <w:rPr>
                <w:rFonts w:ascii="Arial" w:hAnsi="Arial"/>
                <w:sz w:val="22"/>
                <w:szCs w:val="22"/>
              </w:rPr>
            </w:pPr>
            <w:r>
              <w:rPr>
                <w:rFonts w:ascii="Arial" w:hAnsi="Arial"/>
                <w:sz w:val="22"/>
                <w:szCs w:val="22"/>
              </w:rPr>
              <w:t>5) схема размещения рекламной конструкции с привязкой на местности с указанием расстояния до других рядом стоящих объектов (знаков дорожного движения, зданий, сооружений и т.д.);</w:t>
            </w:r>
          </w:p>
          <w:p>
            <w:pPr>
              <w:pStyle w:val="Normal"/>
              <w:widowControl w:val="false"/>
              <w:spacing w:lineRule="auto" w:line="240" w:before="0" w:after="0"/>
              <w:jc w:val="both"/>
              <w:rPr>
                <w:rFonts w:ascii="Arial" w:hAnsi="Arial"/>
                <w:sz w:val="22"/>
                <w:szCs w:val="22"/>
              </w:rPr>
            </w:pPr>
            <w:r>
              <w:rPr>
                <w:rFonts w:cs="PT Astra Serif" w:ascii="Arial" w:hAnsi="Arial"/>
                <w:sz w:val="22"/>
                <w:szCs w:val="22"/>
              </w:rPr>
              <w:t>6) проект рекламной конструкции (в отношении отдельно стоящих рекламных конструкций, и фасадных рекламных конструкций, размещаемых выше уровня пола 2-го этажа);</w:t>
            </w:r>
          </w:p>
          <w:p>
            <w:pPr>
              <w:pStyle w:val="Normal"/>
              <w:widowControl w:val="false"/>
              <w:spacing w:lineRule="auto" w:line="240" w:before="0" w:after="0"/>
              <w:jc w:val="both"/>
              <w:rPr>
                <w:rFonts w:ascii="Arial" w:hAnsi="Arial"/>
                <w:sz w:val="22"/>
                <w:szCs w:val="22"/>
              </w:rPr>
            </w:pPr>
            <w:r>
              <w:rPr>
                <w:rFonts w:ascii="Arial" w:hAnsi="Arial"/>
                <w:sz w:val="22"/>
                <w:szCs w:val="22"/>
              </w:rPr>
              <w:t>7) документы, подтверждающие соответствующие полномочия представителя (при обращении от имени заявителя его представителя;</w:t>
            </w:r>
          </w:p>
          <w:p>
            <w:pPr>
              <w:pStyle w:val="Normal"/>
              <w:widowControl w:val="false"/>
              <w:spacing w:lineRule="auto" w:line="240" w:before="0" w:after="0"/>
              <w:jc w:val="both"/>
              <w:rPr>
                <w:rStyle w:val="FontStyle23"/>
                <w:rFonts w:ascii="Arial" w:hAnsi="Arial"/>
                <w:sz w:val="22"/>
                <w:szCs w:val="22"/>
              </w:rPr>
            </w:pPr>
            <w:r>
              <w:rPr>
                <w:rFonts w:ascii="Arial" w:hAnsi="Arial"/>
                <w:sz w:val="22"/>
                <w:szCs w:val="22"/>
              </w:rPr>
            </w:r>
          </w:p>
          <w:p>
            <w:pPr>
              <w:pStyle w:val="Normal"/>
              <w:widowControl w:val="false"/>
              <w:spacing w:lineRule="auto" w:line="240" w:before="0" w:after="0"/>
              <w:jc w:val="both"/>
              <w:rPr/>
            </w:pPr>
            <w:r>
              <w:rPr>
                <w:rStyle w:val="FontStyle23"/>
                <w:rFonts w:ascii="Arial" w:hAnsi="Arial"/>
                <w:sz w:val="22"/>
                <w:szCs w:val="22"/>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в соответствии с ч. 3 ст. 7 Ф</w:t>
            </w:r>
            <w:r>
              <w:rPr>
                <w:rStyle w:val="FontStyle23"/>
                <w:rFonts w:eastAsia="Calibri" w:cs="Times New Roman" w:ascii="Arial" w:hAnsi="Arial" w:eastAsiaTheme="minorHAnsi"/>
                <w:color w:val="auto"/>
                <w:kern w:val="0"/>
                <w:sz w:val="22"/>
                <w:szCs w:val="22"/>
                <w:lang w:val="ru-RU" w:eastAsia="en-US" w:bidi="ar-SA"/>
              </w:rPr>
              <w:t>З</w:t>
            </w:r>
            <w:r>
              <w:rPr>
                <w:rStyle w:val="FontStyle23"/>
                <w:rFonts w:ascii="Arial" w:hAnsi="Arial"/>
                <w:sz w:val="22"/>
                <w:szCs w:val="22"/>
              </w:rPr>
              <w:t xml:space="preserve"> от 27.07.2010 г. № 210-ФЗ,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tc>
      </w:tr>
      <w:tr>
        <w:trPr>
          <w:trHeight w:val="912" w:hRule="atLeast"/>
        </w:trPr>
        <w:tc>
          <w:tcPr>
            <w:tcW w:w="3349"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themeShade="80"/>
                <w:sz w:val="20"/>
                <w:szCs w:val="20"/>
                <w:lang w:eastAsia="ru-RU"/>
              </w:rPr>
              <w:t>Необязательные документы</w:t>
            </w:r>
          </w:p>
        </w:tc>
        <w:tc>
          <w:tcPr>
            <w:tcW w:w="129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sz w:val="22"/>
                <w:szCs w:val="22"/>
              </w:rPr>
            </w:pPr>
            <w:r>
              <w:rPr>
                <w:rFonts w:ascii="Arial" w:hAnsi="Arial"/>
                <w:sz w:val="22"/>
                <w:szCs w:val="22"/>
              </w:rPr>
              <w:t>1)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pPr>
              <w:pStyle w:val="Normal"/>
              <w:widowControl w:val="false"/>
              <w:spacing w:lineRule="auto" w:line="240" w:before="0" w:after="0"/>
              <w:rPr>
                <w:rFonts w:ascii="Arial" w:hAnsi="Arial"/>
                <w:sz w:val="22"/>
                <w:szCs w:val="22"/>
              </w:rPr>
            </w:pPr>
            <w:r>
              <w:rPr>
                <w:rFonts w:ascii="Arial" w:hAnsi="Arial"/>
                <w:sz w:val="22"/>
                <w:szCs w:val="22"/>
              </w:rPr>
              <w:t>2) подтверждение в письменной форме согласия уполномоченного органа на присоединение к имуществу, находящемуся в государственной или муниципальной собственности, рекламной конструкции - в случае, если соответствующее недвижимое имущество находится в государственной или муниципальной собственности;</w:t>
            </w:r>
          </w:p>
          <w:p>
            <w:pPr>
              <w:pStyle w:val="Normal"/>
              <w:widowControl w:val="false"/>
              <w:spacing w:lineRule="auto" w:line="240" w:before="0" w:after="0"/>
              <w:rPr>
                <w:rFonts w:ascii="Arial" w:hAnsi="Arial"/>
                <w:sz w:val="22"/>
                <w:szCs w:val="22"/>
              </w:rPr>
            </w:pPr>
            <w:r>
              <w:rPr>
                <w:rFonts w:ascii="Arial" w:hAnsi="Arial"/>
                <w:sz w:val="22"/>
                <w:szCs w:val="22"/>
              </w:rPr>
              <w:t>3) сведения о правах на недвижимое имущество, к которому предполагается присоединять рекламную конструкцию - в целях проверки Департаментом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w:t>
            </w:r>
          </w:p>
          <w:p>
            <w:pPr>
              <w:pStyle w:val="Normal"/>
              <w:widowControl w:val="false"/>
              <w:spacing w:lineRule="auto" w:line="240" w:before="0" w:after="0"/>
              <w:rPr>
                <w:rFonts w:ascii="Arial" w:hAnsi="Arial"/>
                <w:sz w:val="22"/>
                <w:szCs w:val="22"/>
              </w:rPr>
            </w:pPr>
            <w:r>
              <w:rPr>
                <w:rFonts w:ascii="Arial" w:hAnsi="Arial"/>
                <w:sz w:val="22"/>
                <w:szCs w:val="22"/>
              </w:rPr>
              <w:t>4) согласование рекламной конструкции и места ее размещения с уполномоченными органами, необходимое для принятия решения о выдаче либо об отказе в выдаче разрешения, с:</w:t>
            </w:r>
          </w:p>
          <w:p>
            <w:pPr>
              <w:pStyle w:val="Normal"/>
              <w:widowControl w:val="false"/>
              <w:spacing w:lineRule="auto" w:line="240" w:before="0" w:after="0"/>
              <w:rPr>
                <w:rFonts w:ascii="Arial" w:hAnsi="Arial"/>
                <w:sz w:val="22"/>
                <w:szCs w:val="22"/>
              </w:rPr>
            </w:pPr>
            <w:r>
              <w:rPr>
                <w:rFonts w:ascii="Arial" w:hAnsi="Arial"/>
                <w:sz w:val="22"/>
                <w:szCs w:val="22"/>
              </w:rPr>
              <w:t>1) Управлением культуры Курганской области - при размещении на объектах культурного наследия (памятниках истории и культуры) и в зонах их охраны;</w:t>
            </w:r>
          </w:p>
          <w:p>
            <w:pPr>
              <w:pStyle w:val="Normal"/>
              <w:widowControl w:val="false"/>
              <w:spacing w:lineRule="auto" w:line="240" w:before="0" w:after="0"/>
              <w:rPr>
                <w:rFonts w:ascii="Arial" w:hAnsi="Arial"/>
                <w:sz w:val="22"/>
                <w:szCs w:val="22"/>
              </w:rPr>
            </w:pPr>
            <w:r>
              <w:rPr>
                <w:rFonts w:ascii="Arial" w:hAnsi="Arial"/>
                <w:sz w:val="22"/>
                <w:szCs w:val="22"/>
              </w:rPr>
              <w:t>2) Структурным подразделением ОАО "РЖД" - при распространении наружной рекламы в полосе отвода железных дорог;</w:t>
            </w:r>
          </w:p>
          <w:p>
            <w:pPr>
              <w:pStyle w:val="Normal"/>
              <w:widowControl w:val="false"/>
              <w:spacing w:lineRule="auto" w:line="240" w:before="0" w:after="0"/>
              <w:rPr>
                <w:rFonts w:ascii="Arial" w:hAnsi="Arial"/>
                <w:sz w:val="22"/>
                <w:szCs w:val="22"/>
              </w:rPr>
            </w:pPr>
            <w:r>
              <w:rPr>
                <w:rFonts w:ascii="Arial" w:hAnsi="Arial"/>
                <w:sz w:val="22"/>
                <w:szCs w:val="22"/>
              </w:rPr>
              <w:t>3) соответствующими службами - при размещении рекламных конструкций в зонах размещения инженерных коммуникаций и в пределах их охранных зон;</w:t>
            </w:r>
          </w:p>
          <w:p>
            <w:pPr>
              <w:pStyle w:val="Normal"/>
              <w:widowControl w:val="false"/>
              <w:spacing w:lineRule="auto" w:line="240" w:before="0" w:after="0"/>
              <w:rPr>
                <w:rFonts w:ascii="Arial" w:hAnsi="Arial"/>
                <w:sz w:val="22"/>
                <w:szCs w:val="22"/>
              </w:rPr>
            </w:pPr>
            <w:r>
              <w:rPr>
                <w:rFonts w:ascii="Arial" w:hAnsi="Arial"/>
                <w:sz w:val="22"/>
                <w:szCs w:val="22"/>
              </w:rPr>
              <w:t>- документ, подтверждающий оплату государственной пошлины за выдачу разрешения на установку рекламной конструкции - при выдаче разрешения на установку и эксплуатацию рекламной конструкции.</w:t>
            </w:r>
          </w:p>
        </w:tc>
      </w:tr>
      <w:tr>
        <w:trPr/>
        <w:tc>
          <w:tcPr>
            <w:tcW w:w="3349"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themeShade="80"/>
                <w:sz w:val="20"/>
                <w:szCs w:val="20"/>
                <w:lang w:eastAsia="ru-RU"/>
              </w:rPr>
              <w:t>Результат</w:t>
            </w:r>
          </w:p>
        </w:tc>
        <w:tc>
          <w:tcPr>
            <w:tcW w:w="129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b/>
                <w:b/>
                <w:bCs/>
                <w:sz w:val="22"/>
                <w:szCs w:val="22"/>
              </w:rPr>
            </w:pPr>
            <w:r>
              <w:rPr>
                <w:rFonts w:ascii="Arial" w:hAnsi="Arial"/>
                <w:b/>
                <w:bCs/>
                <w:sz w:val="22"/>
                <w:szCs w:val="22"/>
              </w:rPr>
              <w:t>Результат в МФЦ не поступает!!!</w:t>
            </w:r>
          </w:p>
          <w:p>
            <w:pPr>
              <w:pStyle w:val="Normal"/>
              <w:widowControl w:val="false"/>
              <w:spacing w:lineRule="auto" w:line="240" w:before="0" w:after="0"/>
              <w:rPr>
                <w:rFonts w:ascii="Arial" w:hAnsi="Arial"/>
                <w:sz w:val="22"/>
                <w:szCs w:val="22"/>
              </w:rPr>
            </w:pPr>
            <w:r>
              <w:rPr>
                <w:rFonts w:ascii="Arial" w:hAnsi="Arial"/>
                <w:sz w:val="22"/>
                <w:szCs w:val="22"/>
              </w:rPr>
              <w:t>1) Разрешение на установку и эксплуатацию рекламной конструкции в городе Кургане;</w:t>
            </w:r>
          </w:p>
          <w:p>
            <w:pPr>
              <w:pStyle w:val="Normal"/>
              <w:widowControl w:val="false"/>
              <w:spacing w:lineRule="auto" w:line="240" w:before="0" w:after="0"/>
              <w:rPr>
                <w:rFonts w:ascii="Arial" w:hAnsi="Arial"/>
                <w:sz w:val="22"/>
                <w:szCs w:val="22"/>
              </w:rPr>
            </w:pPr>
            <w:r>
              <w:rPr>
                <w:rFonts w:ascii="Arial" w:hAnsi="Arial"/>
                <w:sz w:val="22"/>
                <w:szCs w:val="22"/>
              </w:rPr>
              <w:t>2) Отказ в выдаче разрешения.</w:t>
            </w:r>
          </w:p>
        </w:tc>
      </w:tr>
      <w:tr>
        <w:trPr/>
        <w:tc>
          <w:tcPr>
            <w:tcW w:w="3349"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themeShade="80"/>
                <w:sz w:val="20"/>
                <w:szCs w:val="20"/>
                <w:lang w:eastAsia="ru-RU"/>
              </w:rPr>
              <w:t>Срок предоставления услуги</w:t>
            </w:r>
          </w:p>
        </w:tc>
        <w:tc>
          <w:tcPr>
            <w:tcW w:w="129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240" w:after="0"/>
              <w:ind w:left="0" w:right="0" w:hanging="0"/>
              <w:jc w:val="both"/>
              <w:rPr>
                <w:rFonts w:ascii="Arial" w:hAnsi="Arial" w:cs="PT Astra Serif"/>
              </w:rPr>
            </w:pPr>
            <w:r>
              <w:rPr>
                <w:rFonts w:cs="PT Astra Serif" w:ascii="Arial" w:hAnsi="Arial"/>
              </w:rPr>
              <w:t xml:space="preserve">В течение </w:t>
            </w:r>
            <w:r>
              <w:rPr>
                <w:rFonts w:cs="PT Astra Serif" w:ascii="Arial" w:hAnsi="Arial"/>
                <w:b/>
                <w:bCs/>
              </w:rPr>
              <w:t xml:space="preserve">2-х месяцев </w:t>
            </w:r>
            <w:r>
              <w:rPr>
                <w:rFonts w:cs="PT Astra Serif" w:ascii="Arial" w:hAnsi="Arial"/>
              </w:rPr>
              <w:t>со дня поступления заявления на установку и эксплуатацию рекламной конструкции и необходимых документов.</w:t>
            </w:r>
          </w:p>
          <w:p>
            <w:pPr>
              <w:pStyle w:val="ConsPlusNormal1"/>
              <w:widowControl w:val="false"/>
              <w:spacing w:before="240" w:after="0"/>
              <w:ind w:left="0" w:right="0" w:hanging="0"/>
              <w:jc w:val="both"/>
              <w:rPr>
                <w:rFonts w:ascii="Arial" w:hAnsi="Arial" w:cs="PT Astra Serif"/>
              </w:rPr>
            </w:pPr>
            <w:r>
              <w:rPr>
                <w:rFonts w:cs="PT Astra Serif" w:ascii="Arial" w:hAnsi="Arial"/>
              </w:rPr>
              <w:t>Срок предоставления муниципальной услуги указан без учета времени на оплату заявителем государственной пошлины.</w:t>
            </w:r>
          </w:p>
          <w:p>
            <w:pPr>
              <w:pStyle w:val="ConsPlusNormal1"/>
              <w:widowControl w:val="false"/>
              <w:spacing w:lineRule="auto" w:line="240" w:before="240" w:after="0"/>
              <w:ind w:left="0" w:right="0" w:hanging="0"/>
              <w:jc w:val="both"/>
              <w:rPr>
                <w:rFonts w:ascii="PT Astra Serif" w:hAnsi="PT Astra Serif" w:cs="PT Astra Serif"/>
              </w:rPr>
            </w:pPr>
            <w:r>
              <w:rPr>
                <w:rStyle w:val="FontStyle23"/>
                <w:rFonts w:eastAsia="Times New Roman" w:cs="PT Astra Serif" w:ascii="Arial" w:hAnsi="Arial"/>
                <w:sz w:val="22"/>
                <w:szCs w:val="22"/>
                <w:lang w:val="ru-RU" w:eastAsia="ru-RU" w:bidi="ar-SA"/>
              </w:rPr>
              <w:t>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w:t>
            </w:r>
          </w:p>
        </w:tc>
      </w:tr>
      <w:tr>
        <w:trPr/>
        <w:tc>
          <w:tcPr>
            <w:tcW w:w="3349"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themeShade="80"/>
                <w:sz w:val="20"/>
                <w:szCs w:val="20"/>
                <w:lang w:eastAsia="ru-RU"/>
              </w:rPr>
              <w:t>Основания для отказа в приеме заявления</w:t>
            </w:r>
          </w:p>
        </w:tc>
        <w:tc>
          <w:tcPr>
            <w:tcW w:w="129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left"/>
              <w:rPr>
                <w:rFonts w:ascii="Arial" w:hAnsi="Arial" w:cs="Arial"/>
                <w:sz w:val="22"/>
                <w:szCs w:val="22"/>
              </w:rPr>
            </w:pPr>
            <w:r>
              <w:rPr>
                <w:rFonts w:cs="Arial" w:ascii="Arial" w:hAnsi="Arial"/>
                <w:sz w:val="22"/>
                <w:szCs w:val="22"/>
              </w:rPr>
              <w:t>Отсутствуют.</w:t>
            </w:r>
          </w:p>
        </w:tc>
      </w:tr>
      <w:tr>
        <w:trPr>
          <w:trHeight w:val="1314" w:hRule="atLeast"/>
        </w:trPr>
        <w:tc>
          <w:tcPr>
            <w:tcW w:w="3349"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auto" w:themeShade="80"/>
                <w:sz w:val="20"/>
                <w:szCs w:val="20"/>
                <w:lang w:eastAsia="ru-RU"/>
              </w:rPr>
              <w:t>Стоимость</w:t>
            </w:r>
            <w:r>
              <w:rPr>
                <w:rFonts w:eastAsia="Times New Roman" w:cs="Arial" w:ascii="Arial" w:hAnsi="Arial"/>
                <w:b/>
                <w:bCs/>
                <w:color w:val="auto"/>
                <w:sz w:val="20"/>
                <w:szCs w:val="20"/>
                <w:lang w:eastAsia="ru-RU"/>
              </w:rPr>
              <w:t xml:space="preserve"> и реквизиты</w:t>
            </w:r>
          </w:p>
        </w:tc>
        <w:tc>
          <w:tcPr>
            <w:tcW w:w="129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tabs>
                <w:tab w:val="clear" w:pos="720"/>
                <w:tab w:val="left" w:pos="7538" w:leader="none"/>
              </w:tabs>
              <w:spacing w:lineRule="auto" w:line="240" w:before="0" w:after="0"/>
              <w:jc w:val="both"/>
              <w:rPr>
                <w:rFonts w:ascii="Arial" w:hAnsi="Arial"/>
                <w:sz w:val="22"/>
                <w:szCs w:val="22"/>
                <w:shd w:fill="auto" w:val="clear"/>
              </w:rPr>
            </w:pPr>
            <w:r>
              <w:rPr>
                <w:rFonts w:cs="Arial" w:ascii="Arial" w:hAnsi="Arial"/>
                <w:sz w:val="22"/>
                <w:szCs w:val="22"/>
                <w:shd w:fill="auto" w:val="clear"/>
              </w:rPr>
              <w:t>Муниципальная услуга предоставляется на платной основе. За выдачу разрешения на установку и эксплуатацию рекламной конструкции заявителем уплачивается государственная пошлина.</w:t>
            </w:r>
            <w:r>
              <w:rPr>
                <w:rFonts w:ascii="Arial" w:hAnsi="Arial"/>
                <w:sz w:val="22"/>
                <w:szCs w:val="22"/>
                <w:shd w:fill="auto" w:val="clear"/>
              </w:rPr>
              <w:t xml:space="preserve">. Размер государственной пошлины за выдачу разрешения на установку и эксплуатацию рекламной конструкции предусмотрен п.105 ч.1 ст. 333. 33 НК РФ. </w:t>
            </w:r>
            <w:r>
              <w:rPr>
                <w:rFonts w:cs="Arial" w:ascii="Arial" w:hAnsi="Arial"/>
                <w:sz w:val="22"/>
                <w:szCs w:val="22"/>
                <w:shd w:fill="auto" w:val="clear"/>
              </w:rPr>
              <w:t xml:space="preserve"> (5000 рублей)</w:t>
            </w:r>
          </w:p>
        </w:tc>
      </w:tr>
    </w:tbl>
    <w:p>
      <w:pPr>
        <w:pStyle w:val="Normal"/>
        <w:spacing w:before="0" w:after="200"/>
        <w:jc w:val="right"/>
        <w:rPr>
          <w:rFonts w:ascii="Arial" w:hAnsi="Arial" w:cs="Arial"/>
          <w:sz w:val="21"/>
          <w:szCs w:val="21"/>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Arial">
    <w:charset w:val="cc"/>
    <w:family w:val="roman"/>
    <w:pitch w:val="variable"/>
  </w:font>
  <w:font w:name="PT Astra Serif">
    <w:charset w:val="cc"/>
    <w:family w:val="roman"/>
    <w:pitch w:val="variable"/>
  </w:font>
</w:fonts>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11" w:customStyle="1">
    <w:name w:val="Заголовок 1 Знак"/>
    <w:basedOn w:val="DefaultParagraphFont"/>
    <w:link w:val="1"/>
    <w:uiPriority w:val="9"/>
    <w:qFormat/>
    <w:rsid w:val="000a15b1"/>
    <w:rPr>
      <w:rFonts w:ascii="Times New Roman" w:hAnsi="Times New Roman" w:eastAsia="Times New Roman" w:cs="Times New Roman"/>
      <w:b/>
      <w:bCs/>
      <w:kern w:val="2"/>
      <w:sz w:val="48"/>
      <w:szCs w:val="48"/>
      <w:lang w:eastAsia="ru-RU"/>
    </w:rPr>
  </w:style>
  <w:style w:type="character" w:styleId="Style14">
    <w:name w:val="Интернет-ссылка"/>
    <w:basedOn w:val="DefaultParagraphFont"/>
    <w:uiPriority w:val="99"/>
    <w:semiHidden/>
    <w:unhideWhenUsed/>
    <w:rsid w:val="00564d10"/>
    <w:rPr>
      <w:color w:val="0000FF"/>
      <w:u w:val="single"/>
    </w:rPr>
  </w:style>
  <w:style w:type="character" w:styleId="Style15">
    <w:name w:val="Выделение"/>
    <w:basedOn w:val="DefaultParagraphFont"/>
    <w:uiPriority w:val="20"/>
    <w:qFormat/>
    <w:rsid w:val="008160b2"/>
    <w:rPr>
      <w:i/>
      <w:iCs/>
    </w:rPr>
  </w:style>
  <w:style w:type="character" w:styleId="ConsPlusNormal" w:customStyle="1">
    <w:name w:val="ConsPlusNormal Знак"/>
    <w:basedOn w:val="DefaultParagraphFont"/>
    <w:link w:val="ConsPlusNormal"/>
    <w:qFormat/>
    <w:locked/>
    <w:rsid w:val="00575d31"/>
    <w:rPr>
      <w:rFonts w:ascii="Calibri" w:hAnsi="Calibri" w:eastAsia="Times New Roman" w:cs="Calibri"/>
      <w:szCs w:val="20"/>
      <w:lang w:eastAsia="ru-RU"/>
    </w:rPr>
  </w:style>
  <w:style w:type="character" w:styleId="Ngscope" w:customStyle="1">
    <w:name w:val="ng-scope"/>
    <w:basedOn w:val="DefaultParagraphFont"/>
    <w:qFormat/>
    <w:rsid w:val="000f6416"/>
    <w:rPr/>
  </w:style>
  <w:style w:type="character" w:styleId="Style16">
    <w:name w:val="Основной шрифт абзаца"/>
    <w:qFormat/>
    <w:rPr/>
  </w:style>
  <w:style w:type="character" w:styleId="FontStyle23">
    <w:name w:val="Font Style23"/>
    <w:basedOn w:val="Style16"/>
    <w:qFormat/>
    <w:rPr>
      <w:rFonts w:ascii="Times New Roman" w:hAnsi="Times New Roman" w:cs="Times New Roman"/>
      <w:sz w:val="14"/>
      <w:szCs w:val="14"/>
    </w:rPr>
  </w:style>
  <w:style w:type="character" w:styleId="Style17">
    <w:name w:val="Маркеры"/>
    <w:qFormat/>
    <w:rPr>
      <w:rFonts w:ascii="OpenSymbol" w:hAnsi="OpenSymbol" w:eastAsia="OpenSymbol" w:cs="OpenSymbol"/>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BalloonText">
    <w:name w:val="Balloon Text"/>
    <w:basedOn w:val="Normal"/>
    <w:link w:val="a4"/>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1" w:customStyle="1">
    <w:name w:val="ConsPlusNormal"/>
    <w:link w:val="ConsPlusNormal0"/>
    <w:qFormat/>
    <w:rsid w:val="0039620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Times New Roman" w:cs="Times New Roman"/>
      <w:color w:val="auto"/>
      <w:kern w:val="0"/>
      <w:sz w:val="20"/>
      <w:szCs w:val="20"/>
      <w:lang w:val="ru-RU" w:eastAsia="ru-RU" w:bidi="ar-SA"/>
    </w:rPr>
  </w:style>
  <w:style w:type="paragraph" w:styleId="Style111">
    <w:name w:val="Style11"/>
    <w:basedOn w:val="Normal"/>
    <w:qFormat/>
    <w:pPr>
      <w:spacing w:lineRule="exact" w:line="166"/>
      <w:jc w:val="center"/>
    </w:pPr>
    <w:rPr/>
  </w:style>
  <w:style w:type="paragraph" w:styleId="Style23">
    <w:name w:val="Содержимое врезки"/>
    <w:basedOn w:val="Normal"/>
    <w:qFormat/>
    <w:pPr/>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urgan-city.ru/gosserv/for/489/vedomstva/4662/" TargetMode="External"/><Relationship Id="rId3" Type="http://schemas.openxmlformats.org/officeDocument/2006/relationships/hyperlink" Target="consultantplus://offline/ref=11B0A3E36A9F8DA5AA5CE7ADD0CC068BC7D821B48114467E2A4F1BD3DD5551928ACDA20B6984A8E95380F590AA2E250A13CEF586A6M6W3K" TargetMode="External"/><Relationship Id="rId4" Type="http://schemas.openxmlformats.org/officeDocument/2006/relationships/hyperlink" Target="consultantplus://offline/ref=11B0A3E36A9F8DA5AA5CE7ADD0CC068BC7D821B48114467E2A4F1BD3DD5551928ACDA20B6B80A2B507CFF4CCEF7A360B10CEF784BA611A7FM4W6K" TargetMode="External"/><Relationship Id="rId5" Type="http://schemas.openxmlformats.org/officeDocument/2006/relationships/hyperlink" Target="consultantplus://offline/ref=69F768A3DA1A3D3A52697630949954360074EC86052F4EF1EFB6906BF68385457B068C3985qA3EH"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Application>LibreOffice/7.0.4.2$Windows_X86_64 LibreOffice_project/dcf040e67528d9187c66b2379df5ea4407429775</Application>
  <AppVersion>15.0000</AppVersion>
  <Pages>4</Pages>
  <Words>1209</Words>
  <Characters>8566</Characters>
  <CharactersWithSpaces>9729</CharactersWithSpaces>
  <Paragraphs>48</Paragraphs>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2024-09-12T09:47:00Z</dcterms:created>
  <dc:creator>Надежда Николаевна Плотникова</dc:creator>
  <dc:description/>
  <dc:language>ru-RU</dc:language>
  <cp:lastModifiedBy/>
  <cp:lastPrinted>2018-08-08T10:10:00Z</cp:lastPrinted>
  <dcterms:modified xsi:type="dcterms:W3CDTF">2024-09-12T09:47:28Z</dcterms:modified>
  <cp:revision>39</cp:revision>
  <dc:subject/>
  <dc:title>Федеральный закон от 13.03.2006 N 38-ФЗ(ред. от 08.08.2024)"О рекламе"(с изм. и доп., вступ. в силу с 19.08.2024)</dc:title>
</cp:coreProperties>
</file>

<file path=docProps/custom.xml><?xml version="1.0" encoding="utf-8"?>
<Properties xmlns="http://schemas.openxmlformats.org/officeDocument/2006/custom-properties" xmlns:vt="http://schemas.openxmlformats.org/officeDocument/2006/docPropsVTypes"/>
</file>