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4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47"/>
        <w:gridCol w:w="12995"/>
      </w:tblGrid>
      <w:tr>
        <w:trPr>
          <w:trHeight w:val="57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Предоставление информации из Реестра объектов муниципальной собственности города Кургана</w:t>
            </w:r>
          </w:p>
        </w:tc>
      </w:tr>
      <w:tr>
        <w:trPr>
          <w:trHeight w:val="57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Департамент финансов и имущества</w:t>
            </w:r>
          </w:p>
        </w:tc>
      </w:tr>
      <w:tr>
        <w:trPr>
          <w:trHeight w:val="826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gbinding"/>
              <w:widowControl w:val="false"/>
              <w:shd w:val="clear" w:color="auto" w:fill="FFFFFF"/>
              <w:spacing w:lineRule="atLeast" w:line="300" w:beforeAutospacing="0" w:before="390" w:afterAutospacing="0" w:after="30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Физические и юридические лица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 xml:space="preserve"> либо их законные уполномоченные представители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Департаментом финансов и имущества Администрации города Кургана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- заявление о предоставлении муниципальной услуги</w:t>
            </w:r>
          </w:p>
        </w:tc>
      </w:tr>
      <w:tr>
        <w:trPr>
          <w:trHeight w:val="885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нет</w:t>
            </w:r>
            <w:bookmarkStart w:id="0" w:name="_GoBack"/>
            <w:bookmarkEnd w:id="0"/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- Выдача (направление) заявителю выписки из Реестра объектов муниципальной собственности города Кургана;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- Справка об отсутствии объекта в Реестре объектов муниципальной собственности города Кургана;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- Письменный отказ в предоставлении информации из Реестра объектов муниципальной собственности города Кургана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Срок предоставления муниципальной услуги: не более 10 дней со дня поступления заявления. В случае предоставления заявителем документов через МФЦ срок предоставления муниципальной услуги исчисляется со дня передачи МФЦ таких документов в Департамент финансов и имущества Администрации города Кургана.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>
        <w:trPr>
          <w:trHeight w:val="52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sz w:val="21"/>
                <w:szCs w:val="21"/>
              </w:rPr>
              <w:t>Муниципальная услуга предоставляется на бесплатной основе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/>
                <w:sz w:val="21"/>
                <w:szCs w:val="21"/>
                <w:lang w:eastAsia="ru-RU"/>
              </w:rPr>
              <w:t xml:space="preserve">Информация о порядке предоставления услуги предоставляется 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Arial" w:hAnsi="Arial" w:eastAsia="Times New Roman" w:cs="Arial"/>
                <w:sz w:val="21"/>
                <w:szCs w:val="21"/>
                <w:shd w:fill="FFFFFF" w:val="clear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shd w:fill="FFFFFF" w:val="clear"/>
                <w:lang w:eastAsia="ru-RU"/>
              </w:rPr>
              <w:t>В</w:t>
            </w:r>
            <w:r>
              <w:rPr>
                <w:rFonts w:eastAsia="Times New Roman" w:cs="Arial" w:ascii="Arial" w:hAnsi="Arial"/>
                <w:sz w:val="21"/>
                <w:szCs w:val="21"/>
                <w:shd w:fill="FFFFFF" w:val="clear"/>
                <w:lang w:eastAsia="ru-RU"/>
              </w:rPr>
              <w:t xml:space="preserve"> Департаменте финансов и имущества Администрации города Кургана по адресу: 640020, г. Курган, ул. Советская, д. 66, кабинет № 204;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Arial" w:hAnsi="Arial" w:eastAsia="Times New Roman" w:cs="Arial"/>
                <w:sz w:val="21"/>
                <w:szCs w:val="21"/>
                <w:shd w:fill="FFFFFF" w:val="clear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shd w:fill="FFFFFF" w:val="clear"/>
                <w:lang w:eastAsia="ru-RU"/>
              </w:rPr>
              <w:t>О</w:t>
            </w:r>
            <w:r>
              <w:rPr>
                <w:rFonts w:eastAsia="Times New Roman" w:cs="Arial" w:ascii="Arial" w:hAnsi="Arial"/>
                <w:sz w:val="21"/>
                <w:szCs w:val="21"/>
                <w:shd w:fill="FFFFFF" w:val="clear"/>
                <w:lang w:eastAsia="ru-RU"/>
              </w:rPr>
              <w:t>тдел учета, управления и приватизации имущества управления имущества Департамента финансов и имущества Администрации города Кургана, по адресу: г. Курган, ул. Советская, 66,  4 этаж.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shd w:fill="FFFFFF" w:val="clear"/>
                <w:lang w:eastAsia="ru-RU"/>
              </w:rPr>
              <w:t xml:space="preserve"> </w:t>
            </w:r>
            <w:r>
              <w:rPr/>
              <w:t>- 42-86-00 приемная Департамента финансов и имущества Администрации города Кургана;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Arial" w:hAnsi="Arial" w:eastAsia="Times New Roman" w:cs="Arial"/>
                <w:sz w:val="21"/>
                <w:szCs w:val="21"/>
                <w:shd w:fill="FFFFFF" w:val="clear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shd w:fill="FFFFFF" w:val="clear"/>
                <w:lang w:eastAsia="ru-RU"/>
              </w:rPr>
              <w:t xml:space="preserve">- 42-86-08 (доб.461) отдел учета, управления и приватизации имущества управления имущества Департамента финансов и имущества Администрации города Кургана. </w:t>
            </w:r>
          </w:p>
        </w:tc>
      </w:tr>
      <w:tr>
        <w:trPr/>
        <w:tc>
          <w:tcPr>
            <w:tcW w:w="2447" w:type="dxa"/>
            <w:tcBorders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9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1"/>
                <w:szCs w:val="21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highlight w:val="yellow"/>
                <w:lang w:eastAsia="ru-RU"/>
              </w:rPr>
            </w:r>
          </w:p>
        </w:tc>
      </w:tr>
      <w:tr>
        <w:trPr>
          <w:trHeight w:val="626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Title"/>
              <w:widowControl w:val="false"/>
              <w:jc w:val="both"/>
              <w:rPr>
                <w:rFonts w:ascii="Arial" w:hAnsi="Arial" w:cs="Arial"/>
                <w:b w:val="false"/>
                <w:b w:val="false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color w:val="000000"/>
                <w:sz w:val="21"/>
                <w:szCs w:val="21"/>
              </w:rPr>
              <w:t>Постановление Администрации города Кургана № 3148 от 15.05.2012 «Об утверждении Административного регламента предоставления Департаментом развития городского хозяйства Администрации города Кургана муниципальной услуги «Предоставление информации из Реестра объектов муниципальной собственности города Кургана»</w:t>
            </w:r>
          </w:p>
        </w:tc>
      </w:tr>
    </w:tbl>
    <w:p>
      <w:pPr>
        <w:pStyle w:val="Normal"/>
        <w:spacing w:before="0" w:after="200"/>
        <w:jc w:val="right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a15b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564d10"/>
    <w:rPr>
      <w:color w:val="0000FF"/>
      <w:u w:val="single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39620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texttitle" w:customStyle="1">
    <w:name w:val="frgu-text-title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binding" w:customStyle="1">
    <w:name w:val="ng-binding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LibreOffice/7.0.0.3$Windows_X86_64 LibreOffice_project/8061b3e9204bef6b321a21033174034a5e2ea88e</Application>
  <Pages>2</Pages>
  <Words>264</Words>
  <Characters>1978</Characters>
  <CharactersWithSpaces>2213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2019-04-08T04:25:00Z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2022-10-26T15:07:11Z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