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90" w:type="dxa"/>
        <w:jc w:val="left"/>
        <w:tblInd w:w="-266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50"/>
        <w:gridCol w:w="13140"/>
      </w:tblGrid>
      <w:tr>
        <w:trPr>
          <w:trHeight w:val="571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Предоставление информации из Реестра объектов муниципальной собственности города Кургана</w:t>
            </w:r>
          </w:p>
        </w:tc>
      </w:tr>
      <w:tr>
        <w:trPr>
          <w:trHeight w:val="1666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Административный регламент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  <w:szCs w:val="20"/>
              </w:rPr>
              <w:t xml:space="preserve">Постановление Администрации города Кургана № 3148 от 15.05.2012 «Об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«Предоставление информации из Реестра объектов муниципальной собственности города Кургана» </w:t>
            </w:r>
            <w:r>
              <w:rPr>
                <w:rFonts w:cs="PT Astra Serif" w:ascii="Arial" w:hAnsi="Arial"/>
                <w:b w:val="false"/>
                <w:color w:val="000000"/>
                <w:sz w:val="20"/>
                <w:szCs w:val="20"/>
              </w:rPr>
              <w:t xml:space="preserve">в ред. Постановлений Администрации города Кургана </w:t>
            </w:r>
            <w:r>
              <w:rPr>
                <w:rFonts w:cs="PT Astra Serif" w:ascii="Arial" w:hAnsi="Arial"/>
                <w:b w:val="false"/>
                <w:sz w:val="20"/>
                <w:szCs w:val="20"/>
              </w:rPr>
              <w:t xml:space="preserve">от 02.07.2013 г. № 4787, от 02.06.2014 г. № 4042, от 08.10.2014 г. № 7639, от 15.12.2014 г. № 9768, от 04.02.2016 г. № 560, от 28.04.2016 г. № 2742, от 02.03.2017 г. № 1510, от 10.07.2017 г. № 5200, от 06.04.2018 г. № 2221, </w:t>
            </w:r>
            <w:r>
              <w:rPr>
                <w:rFonts w:ascii="Arial" w:hAnsi="Arial"/>
                <w:sz w:val="20"/>
                <w:szCs w:val="20"/>
              </w:rPr>
              <w:t>от 01.09.2020 г. № 5125)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Услуга предоставляется</w:t>
            </w:r>
          </w:p>
        </w:tc>
        <w:tc>
          <w:tcPr>
            <w:tcW w:w="1314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Ответственный орган</w:t>
            </w:r>
          </w:p>
        </w:tc>
        <w:tc>
          <w:tcPr>
            <w:tcW w:w="1314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Департаментом финансов и имущества Администрации города Кургана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4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 xml:space="preserve">тдел учета, управления и приватизации имущества управления имущества Департамента финансов и имущества Администрации города Кургана, по адресу: г. Курган, ул. Советская, 66, 4 этаж, </w:t>
            </w:r>
            <w:r>
              <w:rPr/>
              <w:t xml:space="preserve">42-86-08 (доб.455)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" w:hAnsi="Arial"/>
                <w:sz w:val="20"/>
                <w:szCs w:val="20"/>
              </w:rPr>
              <w:t>Ч</w:t>
            </w:r>
            <w:r>
              <w:rPr>
                <w:rFonts w:ascii="Arial" w:hAnsi="Arial"/>
                <w:sz w:val="20"/>
                <w:szCs w:val="20"/>
              </w:rPr>
              <w:t xml:space="preserve">асы приема: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Пн-Пт</w:t>
            </w:r>
            <w:r>
              <w:rPr>
                <w:rFonts w:ascii="Arial" w:hAnsi="Arial"/>
                <w:sz w:val="20"/>
                <w:szCs w:val="20"/>
              </w:rPr>
              <w:t xml:space="preserve"> с 8-30 ч. до 17-30 ч., обед с 12-00 ч. до 13-00 ч.; </w:t>
            </w:r>
          </w:p>
        </w:tc>
      </w:tr>
      <w:tr>
        <w:trPr>
          <w:trHeight w:val="567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Заявители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либо их законные уполномоченные представители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Обязательные документы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1)</w:t>
            </w:r>
            <w:r>
              <w:rPr>
                <w:rFonts w:ascii="Arial" w:hAnsi="Arial"/>
                <w:sz w:val="20"/>
                <w:szCs w:val="20"/>
              </w:rPr>
              <w:t xml:space="preserve"> заявление о предоставлении муниципальной услуги</w:t>
            </w:r>
          </w:p>
        </w:tc>
      </w:tr>
      <w:tr>
        <w:trPr>
          <w:trHeight w:val="727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 xml:space="preserve"> Выдача (направление) заявителю выписки из Реестра объектов муниципальной собственности города Кургана;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 xml:space="preserve"> Справка об отсутствии объекта в Реестре объектов муниципальной собственности города Кургана;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>
              <w:rPr>
                <w:rFonts w:ascii="Arial" w:hAnsi="Arial"/>
                <w:sz w:val="20"/>
                <w:szCs w:val="20"/>
              </w:rPr>
              <w:t xml:space="preserve"> Письменный отказ в предоставлении информации из Реестра объектов муниципальной собственности города Кургана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Срок предоставления услуги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Н</w:t>
            </w:r>
            <w:r>
              <w:rPr>
                <w:rFonts w:ascii="Arial" w:hAnsi="Arial"/>
                <w:sz w:val="20"/>
                <w:szCs w:val="20"/>
              </w:rPr>
              <w:t xml:space="preserve">е более 10 дней со дня поступления заявления.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 финансов и имущества Администрации города Кургана.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Основания для отказа в приеме заявления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Стоимость</w:t>
            </w:r>
          </w:p>
        </w:tc>
        <w:tc>
          <w:tcPr>
            <w:tcW w:w="13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на бесплатной основе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LibreOffice/7.0.4.2$Windows_X86_64 LibreOffice_project/dcf040e67528d9187c66b2379df5ea4407429775</Application>
  <AppVersion>15.0000</AppVersion>
  <DocSecurity>0</DocSecurity>
  <Pages>1</Pages>
  <Words>271</Words>
  <Characters>1837</Characters>
  <CharactersWithSpaces>2083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2019-04-08T04:25:00Z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2024-08-27T13:52:07Z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