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443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47"/>
        <w:gridCol w:w="12995"/>
      </w:tblGrid>
      <w:tr>
        <w:trPr>
          <w:trHeight w:val="571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ru-RU"/>
              </w:rPr>
              <w:t>Предоставление имущества муниципальной казны в аренду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C9211E"/>
                <w:sz w:val="24"/>
                <w:szCs w:val="24"/>
                <w:lang w:eastAsia="ru-RU"/>
              </w:rPr>
              <w:t xml:space="preserve">Подуслуга «Предоставление имущества муниципальной казны в аренду без проведения торгов (конкурса, аукциона)» </w:t>
            </w:r>
            <w:r>
              <w:rPr>
                <w:rFonts w:ascii="Arial" w:hAnsi="Arial"/>
                <w:b/>
                <w:bCs/>
                <w:color w:val="C9211E"/>
                <w:sz w:val="24"/>
                <w:szCs w:val="24"/>
              </w:rPr>
              <w:t xml:space="preserve">предоставлена через </w:t>
            </w:r>
            <w:hyperlink r:id="rId2" w:tgtFrame="_blank">
              <w:r>
                <w:rPr>
                  <w:rFonts w:ascii="Arial" w:hAnsi="Arial"/>
                  <w:b/>
                  <w:bCs/>
                  <w:color w:val="C9211E"/>
                  <w:sz w:val="24"/>
                  <w:szCs w:val="24"/>
                </w:rPr>
                <w:t>МФЦ</w:t>
              </w:r>
            </w:hyperlink>
            <w:r>
              <w:rPr>
                <w:rFonts w:ascii="Arial" w:hAnsi="Arial"/>
                <w:b/>
                <w:bCs/>
                <w:color w:val="C9211E"/>
                <w:sz w:val="24"/>
                <w:szCs w:val="24"/>
              </w:rPr>
              <w:t xml:space="preserve"> </w:t>
            </w:r>
          </w:p>
        </w:tc>
      </w:tr>
      <w:tr>
        <w:trPr>
          <w:trHeight w:val="952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Ответственный орган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Департамент финансов и имущества Администрации города Кургана</w:t>
            </w:r>
          </w:p>
        </w:tc>
      </w:tr>
      <w:tr>
        <w:trPr>
          <w:trHeight w:val="993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Заявители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gbinding"/>
              <w:widowControl w:val="false"/>
              <w:shd w:val="clear" w:color="auto" w:fill="FFFFFF"/>
              <w:spacing w:lineRule="atLeast" w:line="300" w:beforeAutospacing="0" w:before="390" w:afterAutospacing="0" w:after="3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Услуга предоставляется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spacing w:before="2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Департаментом финансов и имущества Администрации города Кургана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Обязательные документы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>
                <w:rStyle w:val="Style15"/>
                <w:rFonts w:cs="Arial" w:ascii="Arial" w:hAnsi="Arial"/>
                <w:b/>
                <w:i w:val="false"/>
                <w:sz w:val="24"/>
                <w:szCs w:val="24"/>
                <w:u w:val="single"/>
              </w:rPr>
              <w:t>Для предоставления имущества муниципальной казны в аренду без проведения торгов (конкурса, аукциона):</w:t>
            </w:r>
          </w:p>
          <w:p>
            <w:pPr>
              <w:pStyle w:val="NormalWeb"/>
              <w:widowControl w:val="false"/>
              <w:numPr>
                <w:ilvl w:val="0"/>
                <w:numId w:val="1"/>
              </w:numPr>
              <w:spacing w:before="280" w:after="0"/>
              <w:rPr/>
            </w:pPr>
            <w:hyperlink r:id="rId3">
              <w:r>
                <w:rPr>
                  <w:rFonts w:cs="Arial" w:ascii="Arial" w:hAnsi="Arial"/>
                  <w:sz w:val="24"/>
                  <w:szCs w:val="24"/>
                </w:rPr>
                <w:t>Заявление о предоставлении имущества муниципальной казны в аренду</w:t>
              </w:r>
            </w:hyperlink>
            <w:r>
              <w:rPr>
                <w:rFonts w:cs="Arial" w:ascii="Arial" w:hAnsi="Arial"/>
                <w:sz w:val="24"/>
                <w:szCs w:val="24"/>
              </w:rPr>
              <w:t>,</w:t>
            </w:r>
          </w:p>
          <w:p>
            <w:pPr>
              <w:pStyle w:val="NormalWeb"/>
              <w:widowControl w:val="false"/>
              <w:numPr>
                <w:ilvl w:val="0"/>
                <w:numId w:val="1"/>
              </w:numPr>
              <w:spacing w:before="28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Копия паспорта (для физических лиц) с оригиналом для сверки,</w:t>
            </w:r>
          </w:p>
          <w:p>
            <w:pPr>
              <w:pStyle w:val="NormalWeb"/>
              <w:widowControl w:val="false"/>
              <w:numPr>
                <w:ilvl w:val="0"/>
                <w:numId w:val="1"/>
              </w:numPr>
              <w:spacing w:before="28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Копия документа, подтверждающего полномочия лица на осуществление действий от имени заявителя.</w:t>
            </w:r>
          </w:p>
        </w:tc>
      </w:tr>
      <w:tr>
        <w:trPr>
          <w:trHeight w:val="885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Необязательные документы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Выписка из Единого государственного реестра юридических лиц или индивидуальных предпринимателей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заключение договора аренды имущества муниципальной казны либо отказ в предоставлении муниципальной услуги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Для подуслуги «Предоставление имущества муниципальной казны в аренду без проведения торгов (конкурса, аукциона)»: не более 50 дней со дня поступления заявления; исчисляется со дня передачи МФЦ таких документов в Департамент.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>
        <w:trPr>
          <w:trHeight w:val="523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Услуга предоставляется на бесплатной основе.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/>
                <w:sz w:val="24"/>
                <w:szCs w:val="24"/>
                <w:lang w:eastAsia="ru-RU"/>
              </w:rPr>
              <w:t xml:space="preserve">Информация о порядке предоставления услуги предоставляется 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shd w:fill="FFFFFF" w:val="clear"/>
                <w:lang w:eastAsia="ru-RU"/>
              </w:rPr>
              <w:t xml:space="preserve">В </w:t>
            </w:r>
            <w:r>
              <w:rPr>
                <w:rFonts w:eastAsia="Times New Roman" w:cs="Arial" w:ascii="Arial" w:hAnsi="Arial"/>
                <w:sz w:val="24"/>
                <w:szCs w:val="24"/>
                <w:shd w:fill="FFFFFF" w:val="clear"/>
                <w:lang w:eastAsia="ru-RU"/>
              </w:rPr>
              <w:t>Департаменте финансов и имущества Администрации города Кургана по адресу: 640020, г. Курган, ул. Советская, д. 66, кабинет № 204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shd w:fill="FFFFFF" w:val="clear"/>
                <w:lang w:eastAsia="ru-RU"/>
              </w:rPr>
              <w:t>42-86-00 приемная Департамента финансов и имущества Администрации города Кургана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42-86-08 доб.458, 459, 460 отдел аренды имущества управления имущества Департамента финансов и имущества Администрации города Кургана </w:t>
            </w:r>
          </w:p>
        </w:tc>
      </w:tr>
      <w:tr>
        <w:trPr/>
        <w:tc>
          <w:tcPr>
            <w:tcW w:w="2447" w:type="dxa"/>
            <w:tcBorders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9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highlight w:val="yellow"/>
                <w:lang w:eastAsia="ru-RU"/>
              </w:rPr>
            </w:r>
          </w:p>
        </w:tc>
      </w:tr>
      <w:tr>
        <w:trPr>
          <w:trHeight w:val="626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Административный регламент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Title"/>
              <w:widowControl w:val="false"/>
              <w:jc w:val="both"/>
              <w:rPr>
                <w:rFonts w:ascii="Arial" w:hAnsi="Arial" w:cs="Arial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color w:val="000000"/>
                <w:sz w:val="24"/>
                <w:szCs w:val="24"/>
              </w:rPr>
              <w:t>Постановление Администрации города Кургана от 01.11.2012 № 8131 "Об утверждении Административного регламента предоставления Департаментом финансов и имущества Администрации города Кургана муниципальной услуги "Предоставление имущества муниципальной казны в аренду"</w:t>
            </w:r>
          </w:p>
        </w:tc>
      </w:tr>
    </w:tbl>
    <w:p>
      <w:pPr>
        <w:pStyle w:val="Normal"/>
        <w:spacing w:before="0" w:after="200"/>
        <w:jc w:val="right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a15b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a15b1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4">
    <w:name w:val="Интернет-ссылка"/>
    <w:basedOn w:val="DefaultParagraphFont"/>
    <w:uiPriority w:val="99"/>
    <w:semiHidden/>
    <w:unhideWhenUsed/>
    <w:rsid w:val="00564d10"/>
    <w:rPr>
      <w:color w:val="0000FF"/>
      <w:u w:val="single"/>
    </w:rPr>
  </w:style>
  <w:style w:type="character" w:styleId="Style15">
    <w:name w:val="Выделение"/>
    <w:basedOn w:val="DefaultParagraphFont"/>
    <w:uiPriority w:val="20"/>
    <w:qFormat/>
    <w:rsid w:val="008160b2"/>
    <w:rPr>
      <w:i/>
      <w:iCs/>
    </w:rPr>
  </w:style>
  <w:style w:type="character" w:styleId="Style16">
    <w:name w:val="Маркеры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39620a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4b3fc2"/>
    <w:pPr>
      <w:spacing w:lineRule="auto" w:line="240" w:beforeAutospacing="1" w:after="0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6c56f7"/>
    <w:pPr>
      <w:spacing w:lineRule="auto" w:line="240" w:beforeAutospacing="1" w:after="0"/>
      <w:jc w:val="both"/>
    </w:pPr>
    <w:rPr>
      <w:rFonts w:ascii="Liberation Sans" w:hAnsi="Liberation Sans" w:eastAsia="Times New Roman" w:cs="Liberation Sans"/>
      <w:color w:val="000000"/>
      <w:sz w:val="24"/>
      <w:szCs w:val="24"/>
      <w:lang w:eastAsia="ru-RU"/>
    </w:rPr>
  </w:style>
  <w:style w:type="paragraph" w:styleId="Frgutexttitle" w:customStyle="1">
    <w:name w:val="frgu-text-title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gbinding" w:customStyle="1">
    <w:name w:val="ng-binding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mfc45.ru/services/department/7.html" TargetMode="External"/><Relationship Id="rId3" Type="http://schemas.openxmlformats.org/officeDocument/2006/relationships/hyperlink" Target="https://www.kurgan-city.ru/about/form/584232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LibreOffice/7.0.0.3$Windows_X86_64 LibreOffice_project/8061b3e9204bef6b321a21033174034a5e2ea88e</Application>
  <Pages>2</Pages>
  <Words>258</Words>
  <Characters>1927</Characters>
  <CharactersWithSpaces>2151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2019-04-08T04:49:00Z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2022-10-25T13:15:09Z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