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774"/>
        <w:gridCol w:w="12588"/>
      </w:tblGrid>
      <w:tr>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sz w:val="20"/>
                <w:szCs w:val="20"/>
              </w:rPr>
            </w:pPr>
            <w:r>
              <w:rPr>
                <w:rFonts w:eastAsia="Times New Roman" w:cs="Arial" w:ascii="Arial" w:hAnsi="Arial"/>
                <w:b/>
                <w:color w:val="auto" w:themeShade="80"/>
                <w:sz w:val="20"/>
                <w:szCs w:val="20"/>
                <w:lang w:eastAsia="ru-RU"/>
              </w:rPr>
              <w:t>Наименование</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jc w:val="center"/>
              <w:rPr/>
            </w:pPr>
            <w:r>
              <w:rPr>
                <w:rStyle w:val="FontStyle20"/>
                <w:rFonts w:ascii="Arial" w:hAnsi="Arial"/>
                <w:b/>
                <w:bCs/>
                <w:sz w:val="20"/>
                <w:szCs w:val="20"/>
              </w:rPr>
              <w:t>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Кургана, посадки (взлета) на расположенные в границах города Кургана площадки, сведения о которых не опубликованы в документах аэронавигационной информации</w:t>
            </w:r>
          </w:p>
        </w:tc>
      </w:tr>
      <w:tr>
        <w:trPr>
          <w:trHeight w:val="520" w:hRule="atLeast"/>
        </w:trPr>
        <w:tc>
          <w:tcPr>
            <w:tcW w:w="2774"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0"/>
                <w:szCs w:val="20"/>
                <w:lang w:eastAsia="ru-RU"/>
              </w:rPr>
            </w:pPr>
            <w:r>
              <w:rPr>
                <w:rFonts w:eastAsia="Times New Roman" w:cs="Arial" w:ascii="Arial" w:hAnsi="Arial"/>
                <w:b/>
                <w:color w:val="auto" w:themeShade="80"/>
                <w:sz w:val="20"/>
                <w:szCs w:val="20"/>
                <w:lang w:eastAsia="ru-RU"/>
              </w:rPr>
              <w:t>Услуга предоставляется</w:t>
            </w:r>
          </w:p>
        </w:tc>
        <w:tc>
          <w:tcPr>
            <w:tcW w:w="12588"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sz w:val="20"/>
                <w:szCs w:val="20"/>
              </w:rPr>
            </w:pPr>
            <w:r>
              <w:rPr>
                <w:rFonts w:cs="Arial" w:ascii="Arial" w:hAnsi="Arial"/>
                <w:sz w:val="20"/>
                <w:szCs w:val="20"/>
              </w:rPr>
              <w:t>Администрация города Кургана</w:t>
            </w:r>
          </w:p>
        </w:tc>
      </w:tr>
      <w:tr>
        <w:trPr/>
        <w:tc>
          <w:tcPr>
            <w:tcW w:w="2774"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0"/>
                <w:szCs w:val="20"/>
                <w:lang w:eastAsia="ru-RU"/>
              </w:rPr>
            </w:pPr>
            <w:r>
              <w:rPr>
                <w:rFonts w:eastAsia="Times New Roman" w:cs="Arial" w:ascii="Arial" w:hAnsi="Arial"/>
                <w:b/>
                <w:color w:val="auto" w:themeShade="80"/>
                <w:sz w:val="20"/>
                <w:szCs w:val="20"/>
                <w:lang w:eastAsia="ru-RU"/>
              </w:rPr>
              <w:t>Ответственный орган</w:t>
            </w:r>
          </w:p>
        </w:tc>
        <w:tc>
          <w:tcPr>
            <w:tcW w:w="12588" w:type="dxa"/>
            <w:tcBorders>
              <w:left w:val="single" w:sz="6" w:space="0" w:color="EDEDED"/>
              <w:bottom w:val="single" w:sz="6" w:space="0" w:color="EDEDED"/>
              <w:right w:val="single" w:sz="6" w:space="0" w:color="EDEDED"/>
            </w:tcBorders>
            <w:shd w:color="auto" w:fill="auto" w:val="clear"/>
            <w:tcMar>
              <w:left w:w="118" w:type="dxa"/>
            </w:tcMar>
          </w:tcPr>
          <w:p>
            <w:pPr>
              <w:pStyle w:val="Style27"/>
              <w:widowControl w:val="false"/>
              <w:spacing w:lineRule="auto" w:line="240" w:before="0" w:after="0"/>
              <w:jc w:val="left"/>
              <w:rPr/>
            </w:pPr>
            <w:r>
              <w:rPr>
                <w:rStyle w:val="FontStyle20"/>
                <w:rFonts w:cs="Arial" w:ascii="Arial" w:hAnsi="Arial"/>
                <w:b w:val="false"/>
                <w:bCs w:val="false"/>
                <w:sz w:val="20"/>
                <w:szCs w:val="20"/>
              </w:rPr>
              <w:t>Департамент развития городского хозяйства</w:t>
            </w:r>
          </w:p>
          <w:p>
            <w:pPr>
              <w:pStyle w:val="Normal"/>
              <w:widowControl w:val="false"/>
              <w:overflowPunct w:val="true"/>
              <w:spacing w:lineRule="auto" w:line="240" w:before="0" w:after="0"/>
              <w:ind w:hanging="0"/>
              <w:jc w:val="both"/>
              <w:textAlignment w:val="auto"/>
              <w:rPr/>
            </w:pPr>
            <w:r>
              <w:rPr>
                <w:rStyle w:val="FontStyle20"/>
                <w:rFonts w:cs="PT Astra Serif" w:ascii="Arial" w:hAnsi="Arial"/>
                <w:b w:val="false"/>
                <w:bCs w:val="false"/>
                <w:sz w:val="20"/>
                <w:szCs w:val="20"/>
              </w:rPr>
              <w:t xml:space="preserve">В предоставлении муниципальной услуги участвует муниципальное казенное учреждение </w:t>
            </w:r>
            <w:r>
              <w:rPr>
                <w:rStyle w:val="FontStyle20"/>
                <w:rFonts w:cs="PT Astra Serif" w:ascii="Arial" w:hAnsi="Arial"/>
                <w:b w:val="false"/>
                <w:bCs w:val="false"/>
                <w:color w:val="000000"/>
                <w:sz w:val="20"/>
                <w:szCs w:val="20"/>
              </w:rPr>
              <w:t>«</w:t>
            </w:r>
            <w:r>
              <w:rPr>
                <w:rStyle w:val="FontStyle20"/>
                <w:rFonts w:cs="PT Astra Serif" w:ascii="Arial" w:hAnsi="Arial"/>
                <w:b w:val="false"/>
                <w:bCs w:val="false"/>
                <w:color w:val="000000"/>
                <w:sz w:val="20"/>
                <w:szCs w:val="20"/>
                <w:shd w:fill="FFFFFF" w:val="clear"/>
              </w:rPr>
              <w:t>Управление по делам гражданской обороны и чрезвычайным ситуациям города Кургана</w:t>
            </w:r>
            <w:r>
              <w:rPr>
                <w:rStyle w:val="FontStyle20"/>
                <w:rFonts w:cs="PT Astra Serif" w:ascii="Arial" w:hAnsi="Arial"/>
                <w:b w:val="false"/>
                <w:bCs w:val="false"/>
                <w:color w:val="000000"/>
                <w:sz w:val="20"/>
                <w:szCs w:val="20"/>
              </w:rPr>
              <w:t>»</w:t>
            </w:r>
          </w:p>
        </w:tc>
      </w:tr>
      <w:tr>
        <w:trPr>
          <w:trHeight w:val="670" w:hRule="atLeast"/>
        </w:trPr>
        <w:tc>
          <w:tcPr>
            <w:tcW w:w="2774"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bCs/>
                <w:color w:val="auto"/>
                <w:sz w:val="20"/>
                <w:szCs w:val="20"/>
                <w:lang w:eastAsia="ru-RU"/>
              </w:rPr>
            </w:pPr>
            <w:r>
              <w:rPr>
                <w:rFonts w:eastAsia="Times New Roman" w:cs="Arial" w:ascii="Arial" w:hAnsi="Arial"/>
                <w:b/>
                <w:bCs/>
                <w:color w:val="000000" w:themeColor="accent4" w:themeShade="80"/>
                <w:sz w:val="20"/>
                <w:szCs w:val="20"/>
                <w:shd w:fill="B4C7DC" w:val="clear"/>
                <w:lang w:eastAsia="ru-RU"/>
              </w:rPr>
              <w:t>Отдел ответственный за предоставление услуги</w:t>
            </w:r>
          </w:p>
        </w:tc>
        <w:tc>
          <w:tcPr>
            <w:tcW w:w="12588" w:type="dxa"/>
            <w:tcBorders>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pPr>
            <w:r>
              <w:rPr>
                <w:rFonts w:cs="Arial" w:ascii="Arial" w:hAnsi="Arial"/>
                <w:sz w:val="20"/>
                <w:szCs w:val="20"/>
              </w:rPr>
              <w:t>О</w:t>
            </w:r>
            <w:r>
              <w:rPr>
                <w:rFonts w:cs="Arial" w:ascii="Arial" w:hAnsi="Arial"/>
                <w:sz w:val="20"/>
                <w:szCs w:val="20"/>
              </w:rPr>
              <w:t xml:space="preserve">тделение охраны окружающей среды «Управление благоустройства, транспорта и охраны окружающей среды» г. Курган, ул. М. Горького, д. 109 кабинет N 15. </w:t>
            </w:r>
          </w:p>
          <w:p>
            <w:pPr>
              <w:pStyle w:val="Normal"/>
              <w:widowControl w:val="false"/>
              <w:spacing w:lineRule="auto" w:line="240" w:before="0" w:after="0"/>
              <w:jc w:val="left"/>
              <w:rPr/>
            </w:pPr>
            <w:r>
              <w:rPr>
                <w:rFonts w:cs="Arial" w:ascii="Arial" w:hAnsi="Arial"/>
                <w:sz w:val="20"/>
                <w:szCs w:val="20"/>
              </w:rPr>
              <w:t xml:space="preserve">Часы работы: </w:t>
            </w:r>
            <w:r>
              <w:rPr>
                <w:rFonts w:eastAsia="Calibri" w:cs="Arial" w:ascii="Arial" w:hAnsi="Arial" w:eastAsiaTheme="minorHAnsi"/>
                <w:color w:val="00000A"/>
                <w:kern w:val="0"/>
                <w:sz w:val="20"/>
                <w:szCs w:val="20"/>
                <w:lang w:val="ru-RU" w:eastAsia="en-US" w:bidi="ar-SA"/>
              </w:rPr>
              <w:t>Пн</w:t>
            </w:r>
            <w:r>
              <w:rPr>
                <w:rFonts w:cs="Arial" w:ascii="Arial" w:hAnsi="Arial"/>
                <w:sz w:val="20"/>
                <w:szCs w:val="20"/>
              </w:rPr>
              <w:t xml:space="preserve"> - </w:t>
            </w:r>
            <w:r>
              <w:rPr>
                <w:rFonts w:cs="Arial" w:ascii="Arial" w:hAnsi="Arial"/>
                <w:sz w:val="20"/>
                <w:szCs w:val="20"/>
              </w:rPr>
              <w:t>Чт</w:t>
            </w:r>
            <w:r>
              <w:rPr>
                <w:rFonts w:cs="Arial" w:ascii="Arial" w:hAnsi="Arial"/>
                <w:sz w:val="20"/>
                <w:szCs w:val="20"/>
              </w:rPr>
              <w:t xml:space="preserve"> с 8-15 ч. до 17-30 ч., обед с 12-00 ч. до 13-00 ч.; </w:t>
            </w:r>
            <w:r>
              <w:rPr>
                <w:rFonts w:eastAsia="Calibri" w:cs="Arial" w:ascii="Arial" w:hAnsi="Arial" w:eastAsiaTheme="minorHAnsi"/>
                <w:color w:val="00000A"/>
                <w:kern w:val="0"/>
                <w:sz w:val="20"/>
                <w:szCs w:val="20"/>
                <w:lang w:val="ru-RU" w:eastAsia="en-US" w:bidi="ar-SA"/>
              </w:rPr>
              <w:t>Пт</w:t>
            </w:r>
            <w:r>
              <w:rPr>
                <w:rFonts w:cs="Arial" w:ascii="Arial" w:hAnsi="Arial"/>
                <w:sz w:val="20"/>
                <w:szCs w:val="20"/>
              </w:rPr>
              <w:t xml:space="preserve"> с 8-30 ч. до 16-30 ч., обед с 12-00 ч. до 13-00 ч. </w:t>
            </w:r>
          </w:p>
          <w:p>
            <w:pPr>
              <w:pStyle w:val="Normal"/>
              <w:widowControl w:val="false"/>
              <w:spacing w:lineRule="auto" w:line="240" w:before="0" w:after="0"/>
              <w:jc w:val="left"/>
              <w:rPr>
                <w:rFonts w:ascii="Arial" w:hAnsi="Arial" w:cs="Arial"/>
                <w:sz w:val="20"/>
                <w:szCs w:val="20"/>
              </w:rPr>
            </w:pPr>
            <w:r>
              <w:rPr>
                <w:rFonts w:cs="Arial" w:ascii="Arial" w:hAnsi="Arial"/>
                <w:sz w:val="20"/>
                <w:szCs w:val="20"/>
              </w:rPr>
              <w:t xml:space="preserve">42-89-06 (доб. 543) - отделение охраны окружающей среды «Управление благоустройства, транспорта и охраны окружающей среды» </w:t>
            </w:r>
          </w:p>
        </w:tc>
      </w:tr>
      <w:tr>
        <w:trPr>
          <w:trHeight w:val="525" w:hRule="atLeast"/>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0"/>
                <w:szCs w:val="20"/>
                <w:lang w:eastAsia="ru-RU"/>
              </w:rPr>
            </w:pPr>
            <w:r>
              <w:rPr>
                <w:rFonts w:eastAsia="Times New Roman" w:cs="Arial" w:ascii="Arial" w:hAnsi="Arial"/>
                <w:b/>
                <w:color w:val="auto" w:themeShade="80"/>
                <w:sz w:val="20"/>
                <w:szCs w:val="20"/>
                <w:lang w:eastAsia="ru-RU"/>
              </w:rPr>
              <w:t>Получатели услуги</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rFonts w:ascii="Arial" w:hAnsi="Arial"/>
                <w:sz w:val="20"/>
                <w:szCs w:val="20"/>
              </w:rPr>
            </w:pPr>
            <w:r>
              <w:rPr>
                <w:rFonts w:cs="Arial" w:ascii="Arial" w:hAnsi="Arial"/>
                <w:sz w:val="20"/>
                <w:szCs w:val="20"/>
              </w:rPr>
              <w:t>Физические и юридические лица.</w:t>
            </w:r>
          </w:p>
        </w:tc>
      </w:tr>
      <w:tr>
        <w:trPr>
          <w:trHeight w:val="840" w:hRule="atLeast"/>
        </w:trPr>
        <w:tc>
          <w:tcPr>
            <w:tcW w:w="2774" w:type="dxa"/>
            <w:tcBorders>
              <w:top w:val="single" w:sz="6" w:space="0" w:color="EDEDED"/>
              <w:bottom w:val="single" w:sz="6" w:space="0" w:color="EDEDED"/>
              <w:right w:val="single" w:sz="6" w:space="0" w:color="EDEDED"/>
            </w:tcBorders>
            <w:shd w:fill="B4C7DC" w:val="clear"/>
          </w:tcPr>
          <w:p>
            <w:pPr>
              <w:pStyle w:val="Normal"/>
              <w:spacing w:before="0" w:after="200"/>
              <w:rPr>
                <w:rFonts w:ascii="Arial" w:hAnsi="Arial"/>
                <w:b/>
                <w:b/>
                <w:bCs/>
                <w:color w:val="auto"/>
                <w:sz w:val="20"/>
                <w:szCs w:val="20"/>
              </w:rPr>
            </w:pPr>
            <w:r>
              <w:rPr>
                <w:rFonts w:ascii="Arial" w:hAnsi="Arial"/>
                <w:b/>
                <w:bCs/>
                <w:color w:val="auto"/>
                <w:sz w:val="20"/>
                <w:szCs w:val="20"/>
              </w:rPr>
              <w:t>Заявители</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rPr>
                <w:rFonts w:ascii="Arial" w:hAnsi="Arial"/>
                <w:sz w:val="20"/>
                <w:szCs w:val="20"/>
              </w:rPr>
            </w:pPr>
            <w:r>
              <w:rPr>
                <w:rFonts w:cs="PT Astra Serif" w:ascii="Arial" w:hAnsi="Arial"/>
                <w:sz w:val="20"/>
                <w:szCs w:val="20"/>
                <w:lang w:eastAsia="ar-SA"/>
              </w:rPr>
              <w:t>П</w:t>
            </w:r>
            <w:r>
              <w:rPr>
                <w:rFonts w:cs="PT Astra Serif" w:ascii="Arial" w:hAnsi="Arial"/>
                <w:sz w:val="20"/>
                <w:szCs w:val="20"/>
                <w:lang w:eastAsia="ar-SA"/>
              </w:rPr>
              <w:t>ользователи воздушного пространства» – физические и юридические лица, наделенные в установленном порядке правом на осуществление деятельности по использованию воздушного пространства</w:t>
            </w:r>
          </w:p>
        </w:tc>
      </w:tr>
      <w:tr>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ind w:left="0" w:right="0" w:hanging="0"/>
              <w:rPr>
                <w:rFonts w:ascii="Arial" w:hAnsi="Arial" w:eastAsia="Times New Roman" w:cs="Arial"/>
                <w:b/>
                <w:b/>
                <w:color w:val="auto"/>
                <w:sz w:val="20"/>
                <w:szCs w:val="20"/>
                <w:lang w:eastAsia="ru-RU"/>
              </w:rPr>
            </w:pPr>
            <w:r>
              <w:rPr>
                <w:rFonts w:eastAsia="Times New Roman" w:cs="Arial" w:ascii="Arial" w:hAnsi="Arial"/>
                <w:b/>
                <w:color w:val="auto" w:themeShade="80"/>
                <w:sz w:val="20"/>
                <w:szCs w:val="20"/>
                <w:lang w:eastAsia="ru-RU"/>
              </w:rPr>
              <w:t>Обязательные документы</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numPr>
                <w:ilvl w:val="0"/>
                <w:numId w:val="2"/>
              </w:numPr>
              <w:tabs>
                <w:tab w:val="clear" w:pos="708"/>
                <w:tab w:val="left" w:pos="390" w:leader="none"/>
              </w:tabs>
              <w:spacing w:lineRule="auto" w:line="240" w:before="0" w:after="0"/>
              <w:ind w:left="0" w:right="0" w:hanging="0"/>
              <w:jc w:val="both"/>
              <w:rPr>
                <w:rFonts w:ascii="Arial" w:hAnsi="Arial"/>
                <w:sz w:val="20"/>
                <w:szCs w:val="20"/>
              </w:rPr>
            </w:pPr>
            <w:r>
              <w:rPr>
                <w:rFonts w:cs="PT Astra Serif" w:ascii="Arial" w:hAnsi="Arial"/>
                <w:color w:val="000000"/>
                <w:sz w:val="20"/>
                <w:szCs w:val="20"/>
              </w:rPr>
              <w:t>Заявление;</w:t>
            </w:r>
          </w:p>
          <w:p>
            <w:pPr>
              <w:pStyle w:val="Normal"/>
              <w:widowControl w:val="false"/>
              <w:numPr>
                <w:ilvl w:val="0"/>
                <w:numId w:val="2"/>
              </w:numPr>
              <w:tabs>
                <w:tab w:val="clear" w:pos="708"/>
                <w:tab w:val="left" w:pos="390" w:leader="none"/>
              </w:tabs>
              <w:spacing w:lineRule="auto" w:line="240" w:before="0" w:after="0"/>
              <w:ind w:left="0" w:right="0" w:hanging="0"/>
              <w:jc w:val="both"/>
              <w:rPr>
                <w:rFonts w:ascii="Arial" w:hAnsi="Arial"/>
                <w:sz w:val="20"/>
                <w:szCs w:val="20"/>
              </w:rPr>
            </w:pPr>
            <w:r>
              <w:rPr>
                <w:rFonts w:cs="PT Astra Serif" w:ascii="Arial" w:hAnsi="Arial"/>
                <w:sz w:val="20"/>
                <w:szCs w:val="20"/>
              </w:rPr>
              <w:t>Копия документа удостоверяющего личность заявителя (если пользователем воздушного пространства является физическое лицо или индивидуальный предприниматель);</w:t>
            </w:r>
          </w:p>
          <w:p>
            <w:pPr>
              <w:pStyle w:val="Style28"/>
              <w:widowControl w:val="false"/>
              <w:numPr>
                <w:ilvl w:val="0"/>
                <w:numId w:val="2"/>
              </w:numPr>
              <w:tabs>
                <w:tab w:val="clear" w:pos="708"/>
                <w:tab w:val="left" w:pos="390" w:leader="none"/>
              </w:tabs>
              <w:spacing w:lineRule="auto" w:line="240" w:before="0" w:after="0"/>
              <w:ind w:left="0" w:right="0" w:hanging="0"/>
              <w:jc w:val="both"/>
              <w:rPr>
                <w:rFonts w:ascii="Arial" w:hAnsi="Arial" w:cs="PT Astra Serif"/>
                <w:sz w:val="20"/>
                <w:szCs w:val="20"/>
              </w:rPr>
            </w:pPr>
            <w:r>
              <w:rPr>
                <w:rFonts w:cs="PT Astra Serif" w:ascii="Arial" w:hAnsi="Arial"/>
                <w:sz w:val="20"/>
                <w:szCs w:val="20"/>
              </w:rPr>
              <w:t>Копия документа, подтверждающего полномочия лица на осуществление действий от имени заявителя (в случае обращения представителя заявителя);</w:t>
            </w:r>
          </w:p>
          <w:p>
            <w:pPr>
              <w:pStyle w:val="Style28"/>
              <w:widowControl w:val="false"/>
              <w:numPr>
                <w:ilvl w:val="0"/>
                <w:numId w:val="2"/>
              </w:numPr>
              <w:tabs>
                <w:tab w:val="clear" w:pos="708"/>
                <w:tab w:val="left" w:pos="390" w:leader="none"/>
              </w:tabs>
              <w:overflowPunct w:val="true"/>
              <w:spacing w:lineRule="auto" w:line="240" w:before="0" w:after="0"/>
              <w:ind w:left="0" w:right="0" w:hanging="0"/>
              <w:jc w:val="both"/>
              <w:textAlignment w:val="auto"/>
              <w:rPr>
                <w:rFonts w:ascii="Arial" w:hAnsi="Arial" w:cs="Arial"/>
                <w:b w:val="false"/>
                <w:b w:val="false"/>
                <w:bCs w:val="false"/>
                <w:sz w:val="20"/>
                <w:szCs w:val="20"/>
              </w:rPr>
            </w:pPr>
            <w:r>
              <w:rPr>
                <w:rFonts w:cs="Arial" w:ascii="Arial" w:hAnsi="Arial"/>
                <w:b w:val="false"/>
                <w:bCs w:val="false"/>
                <w:color w:val="000000"/>
                <w:sz w:val="20"/>
                <w:szCs w:val="20"/>
              </w:rPr>
              <w:t>Копия документа, подтверждающего право владения воздушным судном на законных основаниях.</w:t>
            </w:r>
          </w:p>
          <w:p>
            <w:pPr>
              <w:pStyle w:val="Style28"/>
              <w:widowControl w:val="false"/>
              <w:tabs>
                <w:tab w:val="clear" w:pos="708"/>
                <w:tab w:val="left" w:pos="1134" w:leader="none"/>
              </w:tabs>
              <w:overflowPunct w:val="true"/>
              <w:spacing w:lineRule="auto" w:line="240" w:before="0" w:after="0"/>
              <w:ind w:left="0" w:right="0" w:hanging="0"/>
              <w:jc w:val="both"/>
              <w:textAlignment w:val="auto"/>
              <w:rPr>
                <w:rFonts w:ascii="Arial" w:hAnsi="Arial" w:cs="Arial"/>
                <w:b w:val="false"/>
                <w:b w:val="false"/>
                <w:bCs w:val="false"/>
                <w:sz w:val="20"/>
                <w:szCs w:val="20"/>
              </w:rPr>
            </w:pPr>
            <w:r>
              <w:rPr>
                <w:rFonts w:cs="Arial" w:ascii="Arial" w:hAnsi="Arial"/>
                <w:b w:val="false"/>
                <w:bCs w:val="false"/>
                <w:sz w:val="20"/>
                <w:szCs w:val="20"/>
              </w:rPr>
            </w:r>
          </w:p>
          <w:p>
            <w:pPr>
              <w:pStyle w:val="Normal"/>
              <w:widowControl w:val="false"/>
              <w:tabs>
                <w:tab w:val="clear" w:pos="708"/>
                <w:tab w:val="left" w:pos="1134" w:leader="none"/>
              </w:tabs>
              <w:overflowPunct w:val="true"/>
              <w:spacing w:lineRule="auto" w:line="240" w:before="0" w:after="0"/>
              <w:ind w:left="0" w:right="0" w:hanging="0"/>
              <w:jc w:val="both"/>
              <w:textAlignment w:val="auto"/>
              <w:rPr>
                <w:rFonts w:ascii="Arial" w:hAnsi="Arial"/>
                <w:sz w:val="20"/>
                <w:szCs w:val="20"/>
              </w:rPr>
            </w:pPr>
            <w:r>
              <w:rPr>
                <w:rFonts w:cs="PT Astra Serif" w:ascii="Arial" w:hAnsi="Arial"/>
                <w:b w:val="false"/>
                <w:bCs w:val="false"/>
                <w:color w:val="000000"/>
                <w:sz w:val="20"/>
                <w:szCs w:val="20"/>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w:t>
            </w:r>
            <w:r>
              <w:rPr>
                <w:rFonts w:cs="PT Astra Serif" w:ascii="Arial" w:hAnsi="Arial"/>
                <w:b/>
                <w:bCs/>
                <w:color w:val="000000"/>
                <w:sz w:val="20"/>
                <w:szCs w:val="20"/>
              </w:rPr>
              <w:t xml:space="preserve"> согласия</w:t>
            </w:r>
            <w:r>
              <w:rPr>
                <w:rFonts w:cs="PT Astra Serif" w:ascii="Arial" w:hAnsi="Arial"/>
                <w:b w:val="false"/>
                <w:bCs w:val="false"/>
                <w:color w:val="000000"/>
                <w:sz w:val="20"/>
                <w:szCs w:val="20"/>
              </w:rPr>
              <w:t xml:space="preserve"> указанного лица, при обращении за получением муниципальной услуги заявитель, в соответствии с частью 3 статьи 7 Федерального закона от 27.07.2010г. № 210-ФЗ, дополнительно представляет документы, подтверждающие получение согласия указанного лица или его законного представителя </w:t>
            </w:r>
            <w:r>
              <w:rPr>
                <w:rFonts w:cs="PT Astra Serif" w:ascii="Arial" w:hAnsi="Arial"/>
                <w:b/>
                <w:bCs/>
                <w:color w:val="000000"/>
                <w:sz w:val="20"/>
                <w:szCs w:val="20"/>
              </w:rPr>
              <w:t>на обработку персональных данных</w:t>
            </w:r>
            <w:r>
              <w:rPr>
                <w:rFonts w:cs="PT Astra Serif" w:ascii="Arial" w:hAnsi="Arial"/>
                <w:b w:val="false"/>
                <w:bCs w:val="false"/>
                <w:color w:val="000000"/>
                <w:sz w:val="20"/>
                <w:szCs w:val="20"/>
              </w:rPr>
              <w:t xml:space="preserve"> указанного лица (за исключением лиц, признанных безвестно отсутствующими, и разыскиваемых лиц, место нахождения которых не установлено уполномоченным федеральным органом исполнительной власти).</w:t>
            </w:r>
          </w:p>
        </w:tc>
      </w:tr>
      <w:tr>
        <w:trPr>
          <w:trHeight w:val="673" w:hRule="atLeast"/>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sz w:val="20"/>
                <w:szCs w:val="20"/>
              </w:rPr>
            </w:pPr>
            <w:r>
              <w:rPr>
                <w:rFonts w:eastAsia="Times New Roman" w:cs="Arial" w:ascii="Arial" w:hAnsi="Arial"/>
                <w:b/>
                <w:color w:val="auto" w:themeShade="80"/>
                <w:sz w:val="20"/>
                <w:szCs w:val="20"/>
                <w:lang w:eastAsia="ru-RU"/>
              </w:rPr>
              <w:t>Необязательные документы</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rPr>
                <w:rFonts w:ascii="Arial" w:hAnsi="Arial"/>
                <w:sz w:val="20"/>
                <w:szCs w:val="20"/>
              </w:rPr>
            </w:pPr>
            <w:r>
              <w:rPr>
                <w:rFonts w:ascii="Arial" w:hAnsi="Arial"/>
                <w:sz w:val="20"/>
                <w:szCs w:val="20"/>
              </w:rPr>
              <w:t>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p>
        </w:tc>
      </w:tr>
      <w:tr>
        <w:trPr>
          <w:trHeight w:val="1700" w:hRule="atLeast"/>
        </w:trPr>
        <w:tc>
          <w:tcPr>
            <w:tcW w:w="2774" w:type="dxa"/>
            <w:tcBorders>
              <w:top w:val="single" w:sz="6" w:space="0" w:color="EDEDED"/>
              <w:bottom w:val="single" w:sz="6" w:space="0" w:color="EDEDED"/>
              <w:right w:val="single" w:sz="6" w:space="0" w:color="EDEDED"/>
            </w:tcBorders>
            <w:shd w:fill="B4C7DC" w:val="clear"/>
          </w:tcPr>
          <w:p>
            <w:pPr>
              <w:pStyle w:val="Normal"/>
              <w:spacing w:lineRule="auto" w:line="240" w:before="0" w:after="0"/>
              <w:rPr>
                <w:b/>
                <w:b/>
                <w:bCs/>
              </w:rPr>
            </w:pPr>
            <w:r>
              <w:rPr>
                <w:b/>
                <w:bCs/>
              </w:rPr>
              <w:t>Результат</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spacing w:lineRule="auto" w:line="240" w:before="0" w:after="0"/>
              <w:rPr>
                <w:rFonts w:ascii="Arial" w:hAnsi="Arial"/>
                <w:sz w:val="20"/>
                <w:szCs w:val="20"/>
              </w:rPr>
            </w:pPr>
            <w:r>
              <w:rPr>
                <w:rFonts w:cs="PT Astra Serif" w:ascii="Arial" w:hAnsi="Arial"/>
                <w:sz w:val="20"/>
                <w:szCs w:val="20"/>
              </w:rPr>
              <w:t>1. В</w:t>
            </w:r>
            <w:r>
              <w:rPr>
                <w:rFonts w:cs="PT Astra Serif" w:ascii="Arial" w:hAnsi="Arial"/>
                <w:sz w:val="20"/>
                <w:szCs w:val="20"/>
              </w:rPr>
              <w:t>ыдача заявителю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Кургана, посадки (взлета) на расположенные в границах города Кургана площадки, сведения о которых не опубликованы в документах аэронавигационной информации;</w:t>
            </w:r>
          </w:p>
          <w:p>
            <w:pPr>
              <w:pStyle w:val="Normal"/>
              <w:spacing w:lineRule="auto" w:line="240" w:before="0" w:after="0"/>
              <w:rPr>
                <w:rFonts w:ascii="Arial" w:hAnsi="Arial"/>
                <w:sz w:val="20"/>
                <w:szCs w:val="20"/>
              </w:rPr>
            </w:pPr>
            <w:r>
              <w:rPr>
                <w:rFonts w:cs="PT Astra Serif" w:ascii="Arial" w:hAnsi="Arial"/>
                <w:sz w:val="20"/>
                <w:szCs w:val="20"/>
              </w:rPr>
              <w:t>2. О</w:t>
            </w:r>
            <w:r>
              <w:rPr>
                <w:rFonts w:cs="PT Astra Serif" w:ascii="Arial" w:hAnsi="Arial"/>
                <w:sz w:val="20"/>
                <w:szCs w:val="20"/>
              </w:rPr>
              <w:t>тказа в выдаче разрешения.</w:t>
            </w:r>
          </w:p>
        </w:tc>
      </w:tr>
      <w:tr>
        <w:trPr>
          <w:trHeight w:val="690" w:hRule="atLeast"/>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0"/>
                <w:szCs w:val="20"/>
                <w:lang w:eastAsia="ru-RU"/>
              </w:rPr>
            </w:pPr>
            <w:r>
              <w:rPr>
                <w:rFonts w:eastAsia="Times New Roman" w:cs="Arial" w:ascii="Arial" w:hAnsi="Arial"/>
                <w:b/>
                <w:color w:val="auto" w:themeShade="80"/>
                <w:sz w:val="20"/>
                <w:szCs w:val="20"/>
                <w:lang w:eastAsia="ru-RU"/>
              </w:rPr>
              <w:t>Срок предоставления услуги</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tabs>
                <w:tab w:val="clear" w:pos="708"/>
                <w:tab w:val="left" w:pos="1134" w:leader="none"/>
              </w:tabs>
              <w:spacing w:before="0" w:after="200"/>
              <w:ind w:left="0" w:hanging="0"/>
              <w:jc w:val="both"/>
              <w:textAlignment w:val="baseline"/>
              <w:rPr>
                <w:rFonts w:ascii="Arial" w:hAnsi="Arial"/>
                <w:sz w:val="20"/>
                <w:szCs w:val="20"/>
              </w:rPr>
            </w:pPr>
            <w:r>
              <w:rPr>
                <w:rFonts w:eastAsia="Times New Roman" w:cs="PT Astra Serif" w:ascii="Arial" w:hAnsi="Arial"/>
                <w:b w:val="false"/>
                <w:bCs w:val="false"/>
                <w:color w:val="000000"/>
                <w:spacing w:val="-9"/>
                <w:sz w:val="20"/>
                <w:szCs w:val="20"/>
                <w:lang w:eastAsia="ru-RU"/>
              </w:rPr>
              <w:t>Н</w:t>
            </w:r>
            <w:r>
              <w:rPr>
                <w:rFonts w:eastAsia="Times New Roman" w:cs="PT Astra Serif" w:ascii="Arial" w:hAnsi="Arial"/>
                <w:b w:val="false"/>
                <w:bCs w:val="false"/>
                <w:color w:val="000000"/>
                <w:spacing w:val="-9"/>
                <w:sz w:val="20"/>
                <w:szCs w:val="20"/>
                <w:lang w:eastAsia="ru-RU"/>
              </w:rPr>
              <w:t>е более 10 рабочих дней</w:t>
            </w:r>
            <w:r>
              <w:rPr>
                <w:rFonts w:eastAsia="Times New Roman" w:cs="PT Astra Serif" w:ascii="Arial" w:hAnsi="Arial"/>
                <w:b w:val="false"/>
                <w:bCs w:val="false"/>
                <w:color w:val="000000"/>
                <w:sz w:val="20"/>
                <w:szCs w:val="20"/>
                <w:lang w:eastAsia="ru-RU"/>
              </w:rPr>
              <w:t xml:space="preserve"> со дня поступления заявления</w:t>
            </w:r>
            <w:r>
              <w:rPr>
                <w:rFonts w:eastAsia="Times New Roman" w:cs="PT Astra Serif" w:ascii="Arial" w:hAnsi="Arial"/>
                <w:b w:val="false"/>
                <w:bCs w:val="false"/>
                <w:color w:val="000000"/>
                <w:spacing w:val="-9"/>
                <w:sz w:val="20"/>
                <w:szCs w:val="20"/>
                <w:lang w:eastAsia="ru-RU"/>
              </w:rPr>
              <w:t xml:space="preserve">.    </w:t>
            </w:r>
          </w:p>
        </w:tc>
      </w:tr>
      <w:tr>
        <w:trPr>
          <w:trHeight w:val="706" w:hRule="atLeast"/>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sz w:val="20"/>
                <w:szCs w:val="20"/>
              </w:rPr>
            </w:pPr>
            <w:r>
              <w:rPr>
                <w:rFonts w:eastAsia="Times New Roman" w:cs="Arial" w:ascii="Arial" w:hAnsi="Arial"/>
                <w:b/>
                <w:color w:val="auto" w:themeShade="80"/>
                <w:sz w:val="20"/>
                <w:szCs w:val="20"/>
                <w:lang w:eastAsia="ru-RU"/>
              </w:rPr>
              <w:t>Основанием для отказа в приеме заявления</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Style26"/>
              <w:widowControl w:val="false"/>
              <w:spacing w:lineRule="auto" w:line="240" w:before="0" w:after="0"/>
              <w:ind w:hanging="0"/>
              <w:jc w:val="both"/>
              <w:rPr>
                <w:rFonts w:ascii="Arial" w:hAnsi="Arial"/>
                <w:sz w:val="20"/>
                <w:szCs w:val="20"/>
              </w:rPr>
            </w:pPr>
            <w:r>
              <w:rPr>
                <w:rFonts w:eastAsia="Times New Roman" w:cs="PT Astra Serif" w:ascii="Arial" w:hAnsi="Arial"/>
                <w:color w:val="000000"/>
                <w:sz w:val="20"/>
                <w:szCs w:val="20"/>
                <w:highlight w:val="white"/>
                <w:lang w:eastAsia="ru-RU"/>
              </w:rPr>
              <w:t>Основания для отказа в приеме документов отсутствуют</w:t>
            </w:r>
          </w:p>
        </w:tc>
      </w:tr>
      <w:tr>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sz w:val="20"/>
                <w:szCs w:val="20"/>
              </w:rPr>
            </w:pPr>
            <w:r>
              <w:rPr>
                <w:rFonts w:eastAsia="Times New Roman" w:cs="Arial" w:ascii="Arial" w:hAnsi="Arial"/>
                <w:b/>
                <w:color w:val="auto" w:themeShade="80"/>
                <w:sz w:val="20"/>
                <w:szCs w:val="20"/>
                <w:lang w:eastAsia="ru-RU"/>
              </w:rPr>
              <w:t>Стоимость</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rPr>
                <w:rFonts w:ascii="Arial" w:hAnsi="Arial"/>
                <w:sz w:val="20"/>
                <w:szCs w:val="20"/>
              </w:rPr>
            </w:pPr>
            <w:r>
              <w:rPr>
                <w:rFonts w:eastAsia="Times New Roman" w:cs="Arial" w:ascii="Arial" w:hAnsi="Arial"/>
                <w:color w:val="000000"/>
                <w:sz w:val="20"/>
                <w:szCs w:val="20"/>
                <w:lang w:eastAsia="ru-RU"/>
              </w:rPr>
              <w:t>Муниципальная услуга предоставляется бесплатно</w:t>
            </w:r>
          </w:p>
        </w:tc>
      </w:tr>
      <w:tr>
        <w:trPr>
          <w:trHeight w:val="1395" w:hRule="atLeast"/>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auto"/>
                <w:sz w:val="20"/>
                <w:szCs w:val="20"/>
                <w:lang w:eastAsia="ru-RU"/>
              </w:rPr>
            </w:pPr>
            <w:r>
              <w:rPr>
                <w:rFonts w:eastAsia="Times New Roman" w:cs="Arial" w:ascii="Arial" w:hAnsi="Arial"/>
                <w:b/>
                <w:color w:val="auto" w:themeShade="80"/>
                <w:sz w:val="20"/>
                <w:szCs w:val="20"/>
                <w:lang w:eastAsia="ru-RU"/>
              </w:rPr>
              <w:t>Иные требования, учитывающие особенности предоставления государственной услуги через МФЦ</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Style26"/>
              <w:widowControl w:val="false"/>
              <w:spacing w:lineRule="auto" w:line="240" w:before="0" w:after="0"/>
              <w:ind w:firstLine="709"/>
              <w:jc w:val="both"/>
              <w:rPr>
                <w:rFonts w:ascii="Arial" w:hAnsi="Arial" w:eastAsia="Times New Roman" w:cs="Arial"/>
                <w:color w:val="000000"/>
                <w:sz w:val="20"/>
                <w:szCs w:val="20"/>
                <w:highlight w:val="white"/>
                <w:lang w:eastAsia="ru-RU"/>
              </w:rPr>
            </w:pPr>
            <w:r>
              <w:rPr>
                <w:rFonts w:eastAsia="Times New Roman" w:cs="Arial" w:ascii="Arial" w:hAnsi="Arial"/>
                <w:color w:val="000000"/>
                <w:sz w:val="20"/>
                <w:szCs w:val="20"/>
                <w:highlight w:val="white"/>
                <w:lang w:eastAsia="ru-RU"/>
              </w:rPr>
            </w:r>
          </w:p>
        </w:tc>
      </w:tr>
      <w:tr>
        <w:trPr>
          <w:trHeight w:val="1871" w:hRule="atLeast"/>
        </w:trPr>
        <w:tc>
          <w:tcPr>
            <w:tcW w:w="2774"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color w:val="auto"/>
                <w:sz w:val="20"/>
                <w:szCs w:val="20"/>
              </w:rPr>
            </w:pPr>
            <w:r>
              <w:rPr>
                <w:rFonts w:eastAsia="Times New Roman" w:cs="Arial" w:ascii="Arial" w:hAnsi="Arial"/>
                <w:b/>
                <w:color w:val="auto" w:themeShade="80"/>
                <w:sz w:val="20"/>
                <w:szCs w:val="20"/>
                <w:lang w:eastAsia="ru-RU"/>
              </w:rPr>
              <w:t>Административный регламент</w:t>
            </w:r>
          </w:p>
        </w:tc>
        <w:tc>
          <w:tcPr>
            <w:tcW w:w="12588" w:type="dxa"/>
            <w:tcBorders>
              <w:top w:val="single" w:sz="6" w:space="0" w:color="EDEDED"/>
              <w:left w:val="single" w:sz="6" w:space="0" w:color="EDEDED"/>
              <w:bottom w:val="single" w:sz="6" w:space="0" w:color="EDEDED"/>
              <w:right w:val="single" w:sz="6" w:space="0" w:color="EDEDED"/>
            </w:tcBorders>
            <w:shd w:color="auto" w:fill="auto" w:val="clear"/>
            <w:tcMar>
              <w:left w:w="118" w:type="dxa"/>
            </w:tcMar>
          </w:tcPr>
          <w:p>
            <w:pPr>
              <w:pStyle w:val="Normal"/>
              <w:widowControl w:val="false"/>
              <w:spacing w:lineRule="auto" w:line="240" w:before="0" w:after="0"/>
              <w:jc w:val="both"/>
              <w:rPr/>
            </w:pPr>
            <w:r>
              <w:rPr>
                <w:rStyle w:val="FontStyle20"/>
                <w:rFonts w:cs="Arial" w:ascii="Arial" w:hAnsi="Arial"/>
                <w:b w:val="false"/>
                <w:bCs w:val="false"/>
                <w:color w:val="000000"/>
                <w:sz w:val="20"/>
                <w:szCs w:val="20"/>
              </w:rPr>
              <w:t xml:space="preserve">Постановление Администрации города Кургана от 12.12.2019 г. № 8244 «Об </w:t>
            </w:r>
            <w:r>
              <w:rPr>
                <w:rFonts w:cs="Arial" w:ascii="Arial" w:hAnsi="Arial"/>
                <w:b w:val="false"/>
                <w:bCs w:val="false"/>
                <w:color w:val="000000"/>
                <w:sz w:val="20"/>
                <w:szCs w:val="20"/>
              </w:rPr>
              <w:t>утверждении Административного регламента предоставления Департаментом развития городского хозяйства Администрации города Кургана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территорией города Кургана, посадки (взлета) на расположенные в границах города Кургана площадки, сведения о которых не опубликованы в документах аэронавигационной информации»</w:t>
            </w:r>
            <w:r>
              <w:rPr>
                <w:rStyle w:val="FontStyle20"/>
                <w:rFonts w:cs="Arial" w:ascii="Arial" w:hAnsi="Arial"/>
                <w:b w:val="false"/>
                <w:bCs w:val="false"/>
                <w:color w:val="000000"/>
                <w:sz w:val="20"/>
                <w:szCs w:val="20"/>
              </w:rPr>
              <w:t>»</w:t>
            </w:r>
          </w:p>
        </w:tc>
      </w:tr>
    </w:tbl>
    <w:p>
      <w:pPr>
        <w:pStyle w:val="Normal"/>
        <w:widowControl/>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erif">
    <w:altName w:val="Times New Roman"/>
    <w:charset w:val="cc"/>
    <w:family w:val="swiss"/>
    <w:pitch w:val="variable"/>
  </w:font>
  <w:font w:name="Tahoma">
    <w:charset w:val="cc"/>
    <w:family w:val="roman"/>
    <w:pitch w:val="variable"/>
  </w:font>
  <w:font w:name="Times New Roman">
    <w:charset w:val="cc"/>
    <w:family w:val="roman"/>
    <w:pitch w:val="variable"/>
  </w:font>
  <w:font w:name="PT Astra Serif">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cc"/>
    <w:family w:val="roman"/>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ru-RU" w:eastAsia="en-US" w:bidi="ar-SA"/>
    </w:rPr>
  </w:style>
  <w:style w:type="paragraph" w:styleId="3">
    <w:name w:val="Heading 3"/>
    <w:basedOn w:val="Style19"/>
    <w:next w:val="Style20"/>
    <w:qFormat/>
    <w:pPr>
      <w:numPr>
        <w:ilvl w:val="2"/>
        <w:numId w:val="1"/>
      </w:numPr>
      <w:spacing w:before="140" w:after="120"/>
      <w:outlineLvl w:val="2"/>
    </w:pPr>
    <w:rPr>
      <w:rFonts w:ascii="Liberation Serif" w:hAnsi="Liberation Serif" w:eastAsia="Segoe UI" w:cs="Tahoma"/>
      <w:b/>
      <w:bCs/>
      <w:sz w:val="28"/>
      <w:szCs w:val="28"/>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 w:customStyle="1">
    <w:name w:val="Основной шрифт абзаца1"/>
    <w:qFormat/>
    <w:rsid w:val="002670ce"/>
    <w:rPr/>
  </w:style>
  <w:style w:type="character" w:styleId="Style14">
    <w:name w:val="Основной шрифт абзаца"/>
    <w:qFormat/>
    <w:rPr/>
  </w:style>
  <w:style w:type="character" w:styleId="Style15">
    <w:name w:val="Интернет-ссылка"/>
    <w:basedOn w:val="Style14"/>
    <w:rPr>
      <w:color w:val="0000FF"/>
      <w:u w:val="single"/>
    </w:rPr>
  </w:style>
  <w:style w:type="character" w:styleId="Style16">
    <w:name w:val="Посещённая гиперссылка"/>
    <w:basedOn w:val="Style14"/>
    <w:rPr>
      <w:color w:val="800080"/>
      <w:u w:val="single"/>
    </w:rPr>
  </w:style>
  <w:style w:type="character" w:styleId="FontStyle20">
    <w:name w:val="Font Style20"/>
    <w:basedOn w:val="DefaultParagraphFont"/>
    <w:qFormat/>
    <w:rPr>
      <w:rFonts w:ascii="Times New Roman" w:hAnsi="Times New Roman" w:cs="Times New Roman"/>
      <w:sz w:val="18"/>
      <w:szCs w:val="18"/>
    </w:rPr>
  </w:style>
  <w:style w:type="character" w:styleId="WW8Num42z0">
    <w:name w:val="WW8Num42z0"/>
    <w:qFormat/>
    <w:rPr>
      <w:rFonts w:ascii="PT Astra Serif" w:hAnsi="PT Astra Serif" w:cs="PT Astra Serif"/>
      <w:sz w:val="28"/>
      <w:szCs w:val="28"/>
    </w:rPr>
  </w:style>
  <w:style w:type="character" w:styleId="WW8Num42z1">
    <w:name w:val="WW8Num42z1"/>
    <w:qFormat/>
    <w:rPr/>
  </w:style>
  <w:style w:type="character" w:styleId="WW8Num42z2">
    <w:name w:val="WW8Num42z2"/>
    <w:qFormat/>
    <w:rPr/>
  </w:style>
  <w:style w:type="character" w:styleId="WW8Num42z3">
    <w:name w:val="WW8Num42z3"/>
    <w:qFormat/>
    <w:rPr/>
  </w:style>
  <w:style w:type="character" w:styleId="WW8Num42z4">
    <w:name w:val="WW8Num42z4"/>
    <w:qFormat/>
    <w:rPr/>
  </w:style>
  <w:style w:type="character" w:styleId="WW8Num42z5">
    <w:name w:val="WW8Num42z5"/>
    <w:qFormat/>
    <w:rPr/>
  </w:style>
  <w:style w:type="character" w:styleId="WW8Num42z6">
    <w:name w:val="WW8Num42z6"/>
    <w:qFormat/>
    <w:rPr/>
  </w:style>
  <w:style w:type="character" w:styleId="WW8Num42z7">
    <w:name w:val="WW8Num42z7"/>
    <w:qFormat/>
    <w:rPr/>
  </w:style>
  <w:style w:type="character" w:styleId="WW8Num42z8">
    <w:name w:val="WW8Num42z8"/>
    <w:qFormat/>
    <w:rPr/>
  </w:style>
  <w:style w:type="character" w:styleId="WW8Num43z0">
    <w:name w:val="WW8Num43z0"/>
    <w:qFormat/>
    <w:rPr>
      <w:rFonts w:ascii="PT Astra Serif" w:hAnsi="PT Astra Serif" w:cs="Times New Roman"/>
      <w:b w:val="false"/>
      <w:i w:val="false"/>
      <w:caps w:val="false"/>
      <w:smallCaps w:val="false"/>
      <w:strike w:val="false"/>
      <w:dstrike w:val="false"/>
      <w:outline w:val="false"/>
      <w:shadow w:val="false"/>
      <w:vanish w:val="false"/>
      <w:color w:val="000000"/>
      <w:spacing w:val="-9"/>
      <w:position w:val="0"/>
      <w:sz w:val="28"/>
      <w:sz w:val="28"/>
      <w:szCs w:val="28"/>
      <w:vertAlign w:val="baseline"/>
    </w:rPr>
  </w:style>
  <w:style w:type="character" w:styleId="WW8Num43z1">
    <w:name w:val="WW8Num43z1"/>
    <w:qFormat/>
    <w:rPr>
      <w:rFonts w:ascii="PT Astra Serif" w:hAnsi="PT Astra Serif" w:cs="PT Astra Serif"/>
      <w:sz w:val="28"/>
      <w:szCs w:val="28"/>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Style17">
    <w:name w:val="Маркеры"/>
    <w:qFormat/>
    <w:rPr>
      <w:rFonts w:ascii="OpenSymbol" w:hAnsi="OpenSymbol" w:eastAsia="OpenSymbol" w:cs="OpenSymbol"/>
    </w:rPr>
  </w:style>
  <w:style w:type="character" w:styleId="Style18">
    <w:name w:val="Символ нумерации"/>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Mangal"/>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Mangal"/>
    </w:rPr>
  </w:style>
  <w:style w:type="paragraph" w:styleId="Style22">
    <w:name w:val="Caption"/>
    <w:basedOn w:val="Normal"/>
    <w:qFormat/>
    <w:pPr>
      <w:suppressLineNumbers/>
      <w:spacing w:before="120" w:after="120"/>
    </w:pPr>
    <w:rPr>
      <w:rFonts w:cs="Mangal"/>
      <w:i/>
      <w:iCs/>
      <w:sz w:val="24"/>
      <w:szCs w:val="24"/>
    </w:rPr>
  </w:style>
  <w:style w:type="paragraph" w:styleId="Style23">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Ngscope" w:customStyle="1">
    <w:name w:val="ng-scope"/>
    <w:basedOn w:val="Normal"/>
    <w:qFormat/>
    <w:rsid w:val="00b94dec"/>
    <w:pPr>
      <w:spacing w:lineRule="auto" w:line="240" w:beforeAutospacing="1" w:afterAutospacing="1"/>
    </w:pPr>
    <w:rPr>
      <w:rFonts w:ascii="Times New Roman" w:hAnsi="Times New Roman" w:eastAsia="Times New Roman" w:cs="Times New Roman"/>
      <w:sz w:val="24"/>
      <w:szCs w:val="24"/>
      <w:lang w:eastAsia="ru-RU"/>
    </w:rPr>
  </w:style>
  <w:style w:type="paragraph" w:styleId="Western" w:customStyle="1">
    <w:name w:val="western"/>
    <w:basedOn w:val="Normal"/>
    <w:qFormat/>
    <w:rsid w:val="005d143e"/>
    <w:pPr>
      <w:spacing w:lineRule="auto" w:line="288" w:beforeAutospacing="1" w:after="142"/>
    </w:pPr>
    <w:rPr>
      <w:rFonts w:ascii="Calibri" w:hAnsi="Calibri" w:eastAsia="Times New Roman" w:cs="Times New Roman"/>
      <w:color w:val="00000A"/>
      <w:lang w:eastAsia="ru-RU"/>
    </w:rPr>
  </w:style>
  <w:style w:type="paragraph" w:styleId="ConsPlusTitle" w:customStyle="1">
    <w:name w:val="ConsPlusTitle"/>
    <w:qFormat/>
    <w:rsid w:val="005c6575"/>
    <w:pPr>
      <w:widowControl w:val="false"/>
      <w:suppressAutoHyphens w:val="true"/>
      <w:bidi w:val="0"/>
      <w:spacing w:lineRule="auto" w:line="240" w:before="0" w:after="0"/>
      <w:jc w:val="left"/>
    </w:pPr>
    <w:rPr>
      <w:rFonts w:ascii="Calibri" w:hAnsi="Calibri" w:eastAsia="Times New Roman" w:cs="Calibri" w:asciiTheme="minorHAnsi" w:hAnsiTheme="minorHAnsi"/>
      <w:b/>
      <w:color w:val="00000A"/>
      <w:kern w:val="0"/>
      <w:sz w:val="22"/>
      <w:szCs w:val="20"/>
      <w:lang w:val="ru-RU" w:eastAsia="ru-RU" w:bidi="ar-SA"/>
    </w:rPr>
  </w:style>
  <w:style w:type="paragraph" w:styleId="ConsPlusNormal" w:customStyle="1">
    <w:name w:val="ConsPlusNormal"/>
    <w:qFormat/>
    <w:rsid w:val="005c6575"/>
    <w:pPr>
      <w:widowControl w:val="false"/>
      <w:suppressAutoHyphens w:val="true"/>
      <w:bidi w:val="0"/>
      <w:spacing w:lineRule="auto" w:line="240" w:before="0" w:after="0"/>
      <w:jc w:val="left"/>
    </w:pPr>
    <w:rPr>
      <w:rFonts w:ascii="Calibri" w:hAnsi="Calibri" w:eastAsia="Times New Roman" w:cs="Calibri" w:asciiTheme="minorHAnsi" w:hAnsiTheme="minorHAnsi"/>
      <w:color w:val="00000A"/>
      <w:kern w:val="0"/>
      <w:sz w:val="22"/>
      <w:szCs w:val="20"/>
      <w:lang w:val="ru-RU" w:eastAsia="ru-RU" w:bidi="ar-SA"/>
    </w:rPr>
  </w:style>
  <w:style w:type="paragraph" w:styleId="Style24">
    <w:name w:val="Содержимое таблицы"/>
    <w:basedOn w:val="Normal"/>
    <w:qFormat/>
    <w:pPr/>
    <w:rPr/>
  </w:style>
  <w:style w:type="paragraph" w:styleId="Style25">
    <w:name w:val="Заголовок таблицы"/>
    <w:basedOn w:val="Style24"/>
    <w:qFormat/>
    <w:pPr/>
    <w:rPr/>
  </w:style>
  <w:style w:type="paragraph" w:styleId="Style26">
    <w:name w:val="Обычный (веб)"/>
    <w:basedOn w:val="Normal"/>
    <w:qFormat/>
    <w:pPr>
      <w:overflowPunct w:val="false"/>
      <w:spacing w:lineRule="auto" w:line="324" w:before="0" w:after="360"/>
      <w:textAlignment w:val="auto"/>
    </w:pPr>
    <w:rPr>
      <w:sz w:val="24"/>
      <w:szCs w:val="24"/>
    </w:rPr>
  </w:style>
  <w:style w:type="paragraph" w:styleId="Style27">
    <w:name w:val="Style2"/>
    <w:basedOn w:val="Normal"/>
    <w:qFormat/>
    <w:pPr>
      <w:spacing w:lineRule="exact" w:line="233"/>
      <w:jc w:val="center"/>
    </w:pPr>
    <w:rPr/>
  </w:style>
  <w:style w:type="paragraph" w:styleId="Style28">
    <w:name w:val="Абзац списка"/>
    <w:basedOn w:val="Normal"/>
    <w:qFormat/>
    <w:pPr>
      <w:spacing w:before="0" w:after="0"/>
      <w:ind w:left="720" w:hanging="0"/>
      <w:contextualSpacing/>
    </w:pPr>
    <w:rPr/>
  </w:style>
  <w:style w:type="numbering" w:styleId="NoList" w:default="1">
    <w:name w:val="No List"/>
    <w:uiPriority w:val="99"/>
    <w:semiHidden/>
    <w:unhideWhenUsed/>
    <w:qFormat/>
  </w:style>
  <w:style w:type="numbering" w:styleId="WW8Num42">
    <w:name w:val="WW8Num42"/>
    <w:qFormat/>
  </w:style>
  <w:style w:type="numbering" w:styleId="WW8Num43">
    <w:name w:val="WW8Num43"/>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995</TotalTime>
  <Application>LibreOffice/7.0.4.2$Windows_X86_64 LibreOffice_project/dcf040e67528d9187c66b2379df5ea4407429775</Application>
  <AppVersion>15.0000</AppVersion>
  <DocSecurity>0</DocSecurity>
  <Pages>2</Pages>
  <Words>518</Words>
  <Characters>3812</Characters>
  <CharactersWithSpaces>4299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2018-05-28T04:16:00Z</dcterms:created>
  <dc:creator>Надежда Николаевна Плотникова</dc:creator>
  <dc:description/>
  <dc:language>ru-RU</dc:language>
  <cp:lastModifiedBy/>
  <cp:lastPrinted>2019-12-16T13:18:00Z</cp:lastPrinted>
  <dcterms:modified xsi:type="dcterms:W3CDTF">2024-08-19T13:55:53Z</dcterms:modified>
  <cp:revision>54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