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3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Организация и проведение общественных обсуждений о намечаемой хозяйственной и иной деятельности, которая подлежит государственной экологической экспертизе, на территории города Кургана </w:t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Департамент развития городского хозяйства Администрации города Кургана</w:t>
            </w:r>
          </w:p>
        </w:tc>
      </w:tr>
      <w:tr>
        <w:trPr>
          <w:trHeight w:val="684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binding"/>
              <w:widowControl w:val="false"/>
              <w:shd w:val="clear" w:color="auto" w:fill="FFFFFF"/>
              <w:spacing w:lineRule="atLeast" w:line="300" w:beforeAutospacing="0" w:before="390" w:afterAutospacing="0" w:after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</w:t>
            </w:r>
            <w:r>
              <w:rPr>
                <w:rFonts w:cs="Arial" w:ascii="Arial" w:hAnsi="Arial"/>
                <w:sz w:val="24"/>
                <w:szCs w:val="24"/>
              </w:rPr>
              <w:t xml:space="preserve">аявителями при предоставлении муниципальной услуги выступают юридические лица и (или) индивидуальные предприниматели, физические лица, планирующие осуществление на территории города Кургана деятельности, которая подлежит экологической экспертизе, либо их уполномоченные представители 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Департаментом развития городского хозяйства Администрации города Кургана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6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hyperlink r:id="rId2" w:tgtFrame="_blank">
              <w:r>
                <w:rPr>
                  <w:rFonts w:cs="Arial" w:ascii="Arial" w:hAnsi="Arial"/>
                  <w:color w:val="000000"/>
                  <w:sz w:val="24"/>
                  <w:szCs w:val="24"/>
                </w:rPr>
                <w:t>Заявление о проведении общественных обсуждений намечаемой хозяйственной и иной деятельности, подлежащей государственной экологической экспертизе</w:t>
              </w:r>
            </w:hyperlink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16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6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Один экземпляр документации, обосновывающей намечаемую хозяйственную и иную деятельность, на весь период проведения общественных обсуждений 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Направление (выдача) Инициатору общественных обсуждений протокола общественных обсуждений о намечаемой хозяйственной и иной деятельности, которая подлежит государственной экологической экспертизе, на территории города Кургана, либо отказ в предоставлении муниципальной услуги </w:t>
            </w:r>
          </w:p>
        </w:tc>
      </w:tr>
      <w:tr>
        <w:trPr/>
        <w:tc>
          <w:tcPr>
            <w:tcW w:w="2447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1"/>
                <w:szCs w:val="21"/>
                <w:lang w:eastAsia="ru-RU"/>
              </w:rPr>
              <w:t>Выдача результата</w:t>
            </w:r>
          </w:p>
        </w:tc>
        <w:tc>
          <w:tcPr>
            <w:tcW w:w="129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40" w:before="200" w:after="0"/>
              <w:ind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Выдача результата муниципальной услуги заявителю обеспечивается Департаментом. 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</w:rPr>
              <w:t xml:space="preserve">1) не более 41 календарного дня со дня подачи заявления о проведении общественных обсуждений (если не поступило заявление о проведении общественных слушаний); </w:t>
              <w:br/>
              <w:t xml:space="preserve">2) не более 78 календарных дней со дня подачи заявления о проведении общественных обсуждений (если поступило заявление о проведении общественных слушаний). </w:t>
              <w:br/>
              <w:t xml:space="preserve">Срок предоставления муниципальной услуги указан без учета времени на опубликование Инициатором общественных обсуждений в официальном печатном издании информации о намечаемой хозяйственной и (или) иной деятельности, подлежащей государственной экологической экспертизе и информации о проведении общественных слушаний - в случае их проведения, с последующим сообщением в Департамент даты публикации. </w:t>
              <w:br/>
              <w:t xml:space="preserve">В случае предоставления Инициатором общественных обсуждений документов через МФЦ срок предоставления муниципальной услуги исчисляется со дня передачи МФЦ таких документов в Департамент. 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услуга предоставляется на бесплатной основе</w:t>
            </w:r>
          </w:p>
        </w:tc>
      </w:tr>
      <w:tr>
        <w:trPr>
          <w:trHeight w:val="1676" w:hRule="atLeast"/>
        </w:trPr>
        <w:tc>
          <w:tcPr>
            <w:tcW w:w="2447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1"/>
                <w:szCs w:val="21"/>
                <w:lang w:eastAsia="ru-RU"/>
              </w:rPr>
              <w:t>Информация о порядке предоставления услуги предоставляется</w:t>
            </w:r>
          </w:p>
        </w:tc>
        <w:tc>
          <w:tcPr>
            <w:tcW w:w="129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>В</w:t>
            </w: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 xml:space="preserve"> Департаменте развития городского хозяйства Администрации города Кургана, отдел благоустройства и охраны окружающей среды Департамента развития городского хозяйства Администрации города Кургана по адресу: 640018, г. Курган, ул. Горького, д. 109, кабинет № 20. </w:t>
              <w:br/>
              <w:t xml:space="preserve">- 42-89-00 приемная Департамента развития городского хозяйства Администрации города Кургана; </w:t>
              <w:br/>
              <w:t>- 42-89-00, 42-89-06 отдел благоустройства, транспорта, охраны окружающей среды и лесного контроля Департамента развития городского хозяйства Администрации города Кургана</w:t>
            </w:r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widowControl w:val="false"/>
              <w:jc w:val="both"/>
              <w:rPr>
                <w:rFonts w:ascii="Arial" w:hAnsi="Arial" w:cs="Arial"/>
                <w:b w:val="false"/>
                <w:b w:val="false"/>
                <w:color w:val="000000"/>
                <w:sz w:val="24"/>
                <w:szCs w:val="24"/>
                <w:shd w:fill="FFFFFF" w:val="clear"/>
              </w:rPr>
            </w:pPr>
            <w:hyperlink r:id="rId3">
              <w:r>
                <w:rPr>
                  <w:rFonts w:cs="Arial" w:ascii="Arial" w:hAnsi="Arial"/>
                  <w:b w:val="false"/>
                  <w:color w:val="000000"/>
                  <w:sz w:val="24"/>
                  <w:szCs w:val="24"/>
                  <w:shd w:fill="FFFFFF" w:val="clear"/>
                </w:rPr>
                <w:t>Постановление Администрации города Кургана № 4263 от 21.06.2012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«Организация и проведение общественных обсуждений намечаемой хозяйственной и иной деятельности, подлежащей государственной экологической экспертизе»</w:t>
              </w:r>
            </w:hyperlink>
            <w:r>
              <w:rPr>
                <w:rFonts w:cs="Arial" w:ascii="Arial" w:hAnsi="Arial"/>
                <w:b w:val="false"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4">
    <w:name w:val="Выделение"/>
    <w:basedOn w:val="DefaultParagraphFont"/>
    <w:uiPriority w:val="20"/>
    <w:qFormat/>
    <w:rsid w:val="008160b2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rgan-city.ru/about/form/542431/" TargetMode="External"/><Relationship Id="rId3" Type="http://schemas.openxmlformats.org/officeDocument/2006/relationships/hyperlink" Target="https://www.kurgan-city.ru/upload/iblock/f05/&#1056;&#1077;&#1075;&#1083;&#1072;&#1084;&#1077;&#1085;&#1090; &#1087;&#1088;&#1086;&#1074;&#1077;&#1076;&#1077;&#1085;&#1080;&#1077; &#1086;&#1073;&#1097;&#1077;&#1089;&#1090;&#1074;&#1077;&#1085;&#1085;&#1099;&#1093; &#1086;&#1073;&#1089;&#1091;&#1078;&#1076;&#1077;&#1085;&#1080;&#1081;.do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LibreOffice/7.0.0.3$Windows_X86_64 LibreOffice_project/8061b3e9204bef6b321a21033174034a5e2ea88e</Application>
  <Pages>2</Pages>
  <Words>375</Words>
  <Characters>3017</Characters>
  <CharactersWithSpaces>3380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2019-04-09T03:48:00Z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2022-09-16T14:30:57Z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