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auto"/>
                <w:lang w:eastAsia="ru-RU"/>
              </w:rPr>
              <w:t>«</w:t>
            </w:r>
            <w:r>
              <w:rPr>
                <w:rFonts w:cs="Arial" w:ascii="Arial" w:hAnsi="Arial"/>
                <w:sz w:val="20"/>
                <w:szCs w:val="20"/>
              </w:rPr>
              <w:t>Государственная услуга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договоров водопользования»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ДЕПАРТАМЕНТ ГРАЖДАНСКОЙ ЗАЩИТЫ, ОХРАНЫ ОКРУЖАЮЩЕЙ СРЕДЫ И 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ru-RU"/>
              </w:rPr>
              <w:t>ПРИРОДНЫХ РЕСУРСОВ КУРГАНСКОЙ ОБЛАСТИ</w:t>
            </w:r>
          </w:p>
          <w:p>
            <w:pPr>
              <w:pStyle w:val="ConsPlusNormal"/>
              <w:widowControl w:val="false"/>
              <w:rPr/>
            </w:pPr>
            <w:r>
              <w:rPr/>
              <w:t xml:space="preserve"> </w:t>
            </w:r>
            <w:r>
              <w:rPr/>
              <w:t>640002, Курганская область, г. Курган, ул. Володарского д.65, стр. 1.</w:t>
            </w:r>
          </w:p>
          <w:p>
            <w:pPr>
              <w:pStyle w:val="ConsPlusNormal"/>
              <w:widowControl w:val="false"/>
              <w:rPr/>
            </w:pPr>
            <w:r>
              <w:rPr/>
              <w:t>Тел. 46-65-17</w:t>
            </w:r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lang w:eastAsia="ru-RU"/>
              </w:rPr>
              <w:t>Физические лица, юридические лица, индивидуальные предприниматели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Приказ Минприроды России от 07.12.2020 N 1025 "Об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договоров водопользования"</w:t>
            </w:r>
            <w:bookmarkStart w:id="0" w:name="_GoBack"/>
            <w:bookmarkEnd w:id="0"/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</w:rPr>
              <w:t>Физические лица, юридические лица, индивидуальные предприниматели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1. Предоставление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договора водопользования:</w:t>
            </w:r>
          </w:p>
          <w:p>
            <w:pPr>
              <w:pStyle w:val="NoSpacing"/>
              <w:widowControl w:val="false"/>
              <w:rPr/>
            </w:pPr>
            <w:r>
              <w:rPr/>
              <w:t>1.Заявление;</w:t>
            </w:r>
          </w:p>
          <w:p>
            <w:pPr>
              <w:pStyle w:val="NoSpacing"/>
              <w:widowControl w:val="false"/>
              <w:rPr/>
            </w:pPr>
            <w:r>
              <w:rPr/>
              <w:t>2. 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необходимых для их реализации;</w:t>
            </w:r>
          </w:p>
          <w:p>
            <w:pPr>
              <w:pStyle w:val="NoSpacing"/>
              <w:widowControl w:val="false"/>
              <w:rPr/>
            </w:pPr>
            <w:r>
              <w:rPr/>
              <w:t>3. 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водопользования;</w:t>
            </w:r>
          </w:p>
          <w:p>
            <w:pPr>
              <w:pStyle w:val="NoSpacing"/>
              <w:widowControl w:val="false"/>
              <w:rPr/>
            </w:pPr>
            <w:r>
              <w:rPr/>
              <w:t>4. Графические материалы;</w:t>
            </w:r>
          </w:p>
          <w:p>
            <w:pPr>
              <w:pStyle w:val="NoSpacing"/>
              <w:widowControl w:val="false"/>
              <w:rPr/>
            </w:pPr>
            <w:r>
              <w:rPr/>
              <w:t>5. Пояснительная записка;</w:t>
            </w:r>
          </w:p>
          <w:p>
            <w:pPr>
              <w:pStyle w:val="NoSpacing"/>
              <w:widowControl w:val="false"/>
              <w:rPr/>
            </w:pPr>
            <w:r>
              <w:rPr/>
              <w:t>6. Документ, подтверждающий полномочия лица на осуществление действий от имени заявителя;</w:t>
            </w:r>
          </w:p>
          <w:p>
            <w:pPr>
              <w:pStyle w:val="NoSpacing"/>
              <w:widowControl w:val="false"/>
              <w:rPr/>
            </w:pPr>
            <w:r>
              <w:rPr/>
              <w:t>7. Документ, удостоверяющий личность (для физических лиц)</w:t>
            </w:r>
          </w:p>
          <w:p>
            <w:pPr>
              <w:pStyle w:val="NoSpacing"/>
              <w:widowControl w:val="false"/>
              <w:rPr/>
            </w:pPr>
            <w:r>
              <w:rPr/>
              <w:t>8. Согласие на обработку персональных данных (для физических лиц)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  <w:t>Дополнительно к заявлению о предоставлении водного объекта в пользование прилагаются документы: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b/>
                <w:bCs/>
                <w:i/>
                <w:iCs/>
                <w:color w:val="00000A"/>
                <w:sz w:val="18"/>
                <w:szCs w:val="18"/>
              </w:rPr>
              <w:t xml:space="preserve">- для </w:t>
            </w: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забора (изъятия) водных ресурсов из водных объектов в соответствии с частью 3 статьи 38 Водного кодекса Российской Федерации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-Расчет и обоснование заявленного объема забора (изъятия) водных ресурсов из водного объекта за платежный период и размера платы за пользование водным объектом для забора (изъятия) водных ресурсов, включая объем их забора (изъятия) для передачи абонентам;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-Сведения о наличии контрольно-измерительной аппаратуры для учета объема и качества забираемых (изымаемых) из водного объекта водных ресурсов, в том числе передаваемых абонентам водных ресурсов, о проведении регулярных наблюдений за водными объектами и их водоохранными зонами, а также сведения об обеспечении такого учета и таких регулярных наблюдений;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-Сведения о технических параметрах водозаборных сооружений (тип и производительность водозаборных сооружений, наличие устройств по предотвращению попадания рыб и других водных биологических ресурсов в эти сооружения, способ отбора водных ресурсов)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b/>
                <w:bCs/>
                <w:i/>
                <w:iCs/>
                <w:color w:val="00000A"/>
                <w:sz w:val="20"/>
                <w:szCs w:val="20"/>
              </w:rPr>
              <w:t xml:space="preserve">- для </w:t>
            </w: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использования акватории водных объектов для лечебных и оздоровительных целей санаторно-курортными организациями: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-материалы, содержащие сведения о планируемом использовании акватории водного объекта и применяемых при этом технических средствах, площади акватории водного объекта, намечаемой к использованию, а также расчет размера платы за использование водного объекта для указанной цели;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объекта;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 (добавить прим: в случае осуществления водопользования в охранных зонах гидроэнергетических объектов)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- для использования акватории водных объектов, необходимой для эксплуатации судоремонтных и судостроительных сооружений и занятой гидротехническими сооружениями:</w:t>
            </w:r>
          </w:p>
          <w:p>
            <w:pPr>
              <w:pStyle w:val="NoSpacing"/>
              <w:widowControl w:val="false"/>
              <w:spacing w:beforeAutospacing="1" w:after="200"/>
              <w:rPr/>
            </w:pPr>
            <w:r>
              <w:rPr/>
              <w:t>-материалы, содержащие сведения о планируемом использовании акватории водного объекта и применяемых при этом технических средствах, площади акватории водного объекта, намечаемой к использованию, а также расчет размера платы за использование водного объекта для указанной цели;</w:t>
            </w:r>
          </w:p>
          <w:p>
            <w:pPr>
              <w:pStyle w:val="NoSpacing"/>
              <w:widowControl w:val="false"/>
              <w:spacing w:beforeAutospacing="1" w:after="200"/>
              <w:rPr/>
            </w:pPr>
            <w:r>
              <w:rPr/>
              <w:t>-сведения о технических параметрах судоремонтных и судостроительных сооружений (площадь и границы используемой для их эксплуатации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 ;</w:t>
            </w:r>
          </w:p>
          <w:p>
            <w:pPr>
              <w:pStyle w:val="NoSpacing"/>
              <w:widowControl w:val="false"/>
              <w:spacing w:beforeAutospacing="1" w:after="200"/>
              <w:rPr/>
            </w:pPr>
            <w:r>
              <w:rPr/>
              <w:t>-документ об утверждении проектно-сметной документации, в которой отражены указанные технические параметры;</w:t>
            </w:r>
          </w:p>
          <w:p>
            <w:pPr>
              <w:pStyle w:val="NoSpacing"/>
              <w:widowControl w:val="false"/>
              <w:spacing w:beforeAutospacing="1" w:after="200"/>
              <w:rPr/>
            </w:pPr>
            <w:r>
              <w:rPr/>
              <w:t>-правоустанавливающий документ на гидротехнические сооружения;</w:t>
            </w:r>
          </w:p>
          <w:p>
            <w:pPr>
              <w:pStyle w:val="NoSpacing"/>
              <w:widowControl w:val="false"/>
              <w:spacing w:beforeAutospacing="1" w:after="200"/>
              <w:rPr/>
            </w:pPr>
            <w:r>
              <w:rPr/>
              <w:t>-письменное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- для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инвалидов: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-материалы, содержащие сведения о планируемом использовании акватории водного объекта и применяемых при этом технических средствах, площади акватории водного объекта, намечаемой к использованию, а также расчет размера платы за использование водного объекта для указанной цели;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-сведения о технических параметрах судоремонтных и судостроительных сооружений (площадь и границы используемой для их эксплуатации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-д</w:t>
            </w:r>
            <w:r>
              <w:rPr>
                <w:rFonts w:cs="Arial" w:ascii="Arial" w:hAnsi="Arial"/>
                <w:sz w:val="18"/>
                <w:szCs w:val="18"/>
              </w:rPr>
              <w:t>окумент об утверждении проектно-сметной документации, в которой отражены указанные технические параметры</w:t>
            </w:r>
            <w:r>
              <w:rPr>
                <w:rFonts w:cs="Arial" w:ascii="Arial" w:hAnsi="Arial"/>
                <w:sz w:val="20"/>
                <w:szCs w:val="20"/>
              </w:rPr>
              <w:t>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-правоустанавливающий документ на гидротехнические сооружения</w:t>
            </w:r>
            <w:r>
              <w:rPr>
                <w:rFonts w:cs="Arial" w:ascii="Arial" w:hAnsi="Arial"/>
                <w:sz w:val="20"/>
                <w:szCs w:val="20"/>
              </w:rPr>
              <w:t>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- для производства электрической энергии без забора (изъятия) водных ресурсов из водных объектов: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</w:t>
            </w:r>
            <w:r>
              <w:rPr>
                <w:rFonts w:cs="Arial" w:ascii="Arial" w:hAnsi="Arial"/>
                <w:sz w:val="18"/>
                <w:szCs w:val="18"/>
                <w:lang w:val="en-US"/>
              </w:rPr>
              <w:t>c</w:t>
            </w:r>
            <w:r>
              <w:rPr>
                <w:rFonts w:cs="Arial" w:ascii="Arial" w:hAnsi="Arial"/>
                <w:sz w:val="18"/>
                <w:szCs w:val="18"/>
              </w:rPr>
              <w:t>ведения об установленной мощности гидроэнергетического объекта;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</w:t>
            </w:r>
            <w:r>
              <w:rPr>
                <w:rFonts w:cs="Arial" w:ascii="Arial" w:hAnsi="Arial"/>
                <w:sz w:val="18"/>
                <w:szCs w:val="18"/>
                <w:lang w:val="en-US"/>
              </w:rPr>
              <w:t>c</w:t>
            </w:r>
            <w:r>
              <w:rPr>
                <w:rFonts w:cs="Arial" w:ascii="Arial" w:hAnsi="Arial"/>
                <w:sz w:val="18"/>
                <w:szCs w:val="18"/>
              </w:rPr>
              <w:t>остав и краткое описание гидротехнических сооружений гидроэнергетического объекта (плотин, водосбросов, водозаборных, водовыпускных и других гидротехнических сооружений), а также рыбозащитных и рыбопропускных сооружений;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</w:t>
            </w:r>
            <w:r>
              <w:rPr>
                <w:rFonts w:cs="Arial" w:ascii="Arial" w:hAnsi="Arial"/>
                <w:sz w:val="18"/>
                <w:szCs w:val="18"/>
                <w:lang w:val="en-US"/>
              </w:rPr>
              <w:t>c</w:t>
            </w:r>
            <w:r>
              <w:rPr>
                <w:rFonts w:cs="Arial" w:ascii="Arial" w:hAnsi="Arial"/>
                <w:sz w:val="18"/>
                <w:szCs w:val="18"/>
              </w:rPr>
              <w:t>ведения о наличии контрольно-измерительной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участке (в верхнем и нижнем бьефах) и их водоохранных зон, а также сведения об обеспечении такого учета и таких регулярных наблюдений;</w:t>
            </w:r>
          </w:p>
          <w:p>
            <w:pPr>
              <w:pStyle w:val="NormalWeb"/>
              <w:widowControl w:val="false"/>
              <w:spacing w:before="28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-расчет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энергии;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2. Предоставление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договора водопользования, право на заключение которого приобретается на аукционе, в целях использования акватории водного объекта, за исключением случаев установленных пунктами 1 или 3 части 2 статьи 11, а также статьями 15, 47, 49 и 50 Водного кодекса Российской Федерации:</w:t>
            </w:r>
          </w:p>
          <w:p>
            <w:pPr>
              <w:pStyle w:val="NoSpacing"/>
              <w:widowControl w:val="false"/>
              <w:rPr/>
            </w:pPr>
            <w:r>
              <w:rPr/>
              <w:t>1.Заявление;</w:t>
            </w:r>
          </w:p>
          <w:p>
            <w:pPr>
              <w:pStyle w:val="NoSpacing"/>
              <w:widowControl w:val="false"/>
              <w:rPr/>
            </w:pPr>
            <w:r>
              <w:rPr/>
              <w:t>2. 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необходимых для их реализации;</w:t>
            </w:r>
          </w:p>
          <w:p>
            <w:pPr>
              <w:pStyle w:val="NoSpacing"/>
              <w:widowControl w:val="false"/>
              <w:rPr/>
            </w:pPr>
            <w:r>
              <w:rPr/>
              <w:t>3. 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водопользования;</w:t>
            </w:r>
          </w:p>
          <w:p>
            <w:pPr>
              <w:pStyle w:val="NoSpacing"/>
              <w:widowControl w:val="false"/>
              <w:rPr/>
            </w:pPr>
            <w:r>
              <w:rPr/>
              <w:t>4. Графические материалы;</w:t>
            </w:r>
          </w:p>
          <w:p>
            <w:pPr>
              <w:pStyle w:val="NoSpacing"/>
              <w:widowControl w:val="false"/>
              <w:rPr/>
            </w:pPr>
            <w:r>
              <w:rPr/>
              <w:t>5. Пояснительная записка;</w:t>
            </w:r>
          </w:p>
          <w:p>
            <w:pPr>
              <w:pStyle w:val="NoSpacing"/>
              <w:widowControl w:val="false"/>
              <w:rPr/>
            </w:pPr>
            <w:r>
              <w:rPr/>
              <w:t>6. Документ, подтверждающий полномочия лица на осуществление действий от имени заявителя;</w:t>
            </w:r>
          </w:p>
          <w:p>
            <w:pPr>
              <w:pStyle w:val="NoSpacing"/>
              <w:widowControl w:val="false"/>
              <w:rPr/>
            </w:pPr>
            <w:r>
              <w:rPr/>
              <w:t>7. Документ, удостоверяющий личность (для физических лиц);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/>
              <w:t xml:space="preserve">8. </w:t>
            </w:r>
            <w:r>
              <w:rPr>
                <w:rFonts w:cs="Arial" w:ascii="Arial" w:hAnsi="Arial"/>
                <w:sz w:val="20"/>
                <w:szCs w:val="20"/>
              </w:rPr>
              <w:t>Материалы, содержащие сведения о планируемом использовании акватории водного объекта и применяемых при этом технических средствах, площади акватории водного объекта, намечаемой к использованию, а также расчет размера платы за использование водного объекта для указанной цели;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9. Копии правоустанавливающих документов на земельный участок, сведения о правах на который отсутствуют в Едином государственном реестре недвижимости;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(в случае осуществления водопользования в охранных зонах гидроэнергетических объектов)</w:t>
            </w:r>
          </w:p>
          <w:p>
            <w:pPr>
              <w:pStyle w:val="NoSpacing"/>
              <w:widowControl w:val="false"/>
              <w:rPr/>
            </w:pPr>
            <w:r>
              <w:rPr/>
              <w:t>11. Согласие на обработку персональных данных (для физических лиц)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cs="Arial" w:ascii="Arial" w:hAnsi="Arial"/>
                <w:b/>
                <w:sz w:val="20"/>
              </w:rPr>
              <w:t>3.  Передача прав и обязанностей по договору водопользования.</w:t>
            </w:r>
          </w:p>
          <w:p>
            <w:pPr>
              <w:pStyle w:val="NoSpacing"/>
              <w:widowControl w:val="false"/>
              <w:rPr/>
            </w:pPr>
            <w:r>
              <w:rPr/>
              <w:t>1.Заявление;</w:t>
            </w:r>
          </w:p>
          <w:p>
            <w:pPr>
              <w:pStyle w:val="NoSpacing"/>
              <w:widowControl w:val="false"/>
              <w:rPr/>
            </w:pPr>
            <w:r>
              <w:rPr/>
              <w:t>2. Документ, подтверждающий полномочия лица на осуществление действий от имени заявителя;</w:t>
            </w:r>
          </w:p>
          <w:p>
            <w:pPr>
              <w:pStyle w:val="NoSpacing"/>
              <w:widowControl w:val="false"/>
              <w:rPr/>
            </w:pPr>
            <w:r>
              <w:rPr/>
              <w:t>3. Документ, удостоверяющий личность (для физических лиц);</w:t>
            </w:r>
          </w:p>
          <w:p>
            <w:pPr>
              <w:pStyle w:val="NoSpacing"/>
              <w:widowControl w:val="false"/>
              <w:rPr/>
            </w:pPr>
            <w:r>
              <w:rPr/>
              <w:t>Состав прилагаемых к указанному заявлению документов определяется в зависимости от цели, вида и условий использования водного объекта или его части (прилагаются документы от правопреемника, необходимые для предоставления водного объекта или его части, находящегося в федеральной собственности, в пользование на основании договора водопользования с целью забора (изъятия) водных ресурсов из поверхностного водного объекта, использования водного объекта без забора (изъятия) водных ресурсов для производства электрической энергии или использования акватории водного объекта, в том числе для рекреационных целей)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4. Изменение условий или расторжение договора водопользования</w:t>
            </w:r>
          </w:p>
          <w:p>
            <w:pPr>
              <w:pStyle w:val="NoSpacing"/>
              <w:widowControl w:val="false"/>
              <w:rPr/>
            </w:pPr>
            <w:r>
              <w:rPr/>
              <w:t>1.Заявление;</w:t>
            </w:r>
          </w:p>
          <w:p>
            <w:pPr>
              <w:pStyle w:val="NoSpacing"/>
              <w:widowControl w:val="false"/>
              <w:rPr/>
            </w:pPr>
            <w:r>
              <w:rPr/>
              <w:t>2. Документ, подтверждающий полномочия лица на осуществление действий от имени заявителя;</w:t>
            </w:r>
          </w:p>
          <w:p>
            <w:pPr>
              <w:pStyle w:val="NoSpacing"/>
              <w:widowControl w:val="false"/>
              <w:rPr/>
            </w:pPr>
            <w:r>
              <w:rPr/>
              <w:t>3. Документ, удостоверяющий личность (для физических лиц);</w:t>
            </w:r>
          </w:p>
          <w:p>
            <w:pPr>
              <w:pStyle w:val="ConsPlusNormal"/>
              <w:widowControl w:val="false"/>
              <w:rPr/>
            </w:pPr>
            <w:r>
              <w:rPr>
                <w:rFonts w:cs="Arial" w:ascii="Arial" w:hAnsi="Arial"/>
                <w:sz w:val="20"/>
              </w:rPr>
              <w:t>Прилагаются материалы, обосновывающие изменение условий или расторжение договора водопользования</w:t>
            </w:r>
          </w:p>
        </w:tc>
      </w:tr>
      <w:tr>
        <w:trPr>
          <w:trHeight w:val="53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- учредительные документы (для юридических лиц);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Выписка из ЕГРИП/ЕГРЮЛ;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Сведения о санитарно-эпидемиологическом заключении  (если забор (изъятие) водных ресурсов осуществляется из поверхностных водных объектов для целей питьевого и хозяйственно-бытового водоснабжения)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Web"/>
              <w:widowControl w:val="false"/>
              <w:spacing w:before="0" w:after="198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Подготовка и заключение уполномоченным органом договора водопользования, который направляется на регистрацию в государственном водном реестре;</w:t>
            </w:r>
          </w:p>
          <w:p>
            <w:pPr>
              <w:pStyle w:val="NormalWeb"/>
              <w:widowControl w:val="false"/>
              <w:spacing w:before="280" w:after="198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Мотивированный отказ в предоставлении водного объекта в пользование.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60 календарных дней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Если право на заключение договора водопользования приобретается на аукционе – 120 дней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>
                <w:shd w:fill="FFFFFF" w:val="clear"/>
              </w:rPr>
              <w:t>Оснований для отказа в приеме документов, необходимых для предоставления государственной услуги, не имеется.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Плата за предоставление государственной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Предоставление государственной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>
            <w:pPr>
              <w:pStyle w:val="ConsPlus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LibreOffice/7.0.4.2$Windows_X86_64 LibreOffice_project/dcf040e67528d9187c66b2379df5ea4407429775</Application>
  <AppVersion>15.0000</AppVersion>
  <Pages>6</Pages>
  <Words>1504</Words>
  <Characters>11599</Characters>
  <CharactersWithSpaces>13022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2020-07-07T05:11:00Z</cp:lastPrinted>
  <dcterms:modified xsi:type="dcterms:W3CDTF">2025-06-18T15:31:43Z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