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45"/>
        <w:gridCol w:w="12817"/>
      </w:tblGrid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-1"/>
                <w:sz w:val="26"/>
                <w:szCs w:val="26"/>
                <w:shd w:fill="auto" w:val="clear"/>
                <w:lang w:val="ru-RU" w:eastAsia="ar-SA"/>
              </w:rPr>
              <w:t xml:space="preserve">Признание садового дома жилым домом и жилого дома садовым домом </w:t>
            </w: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-1"/>
                <w:sz w:val="22"/>
                <w:szCs w:val="22"/>
                <w:shd w:fill="auto" w:val="clear"/>
                <w:lang w:val="ru-RU" w:eastAsia="ar-SA"/>
              </w:rPr>
              <w:t>на территории Варгашинского поссовет</w:t>
            </w: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-1"/>
                <w:sz w:val="22"/>
                <w:szCs w:val="22"/>
                <w:shd w:fill="auto" w:val="clear"/>
                <w:lang w:val="ru-RU" w:eastAsia="ar-SA"/>
              </w:rPr>
              <w:t>а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20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>Администрация Варгашинского поссовета</w:t>
            </w:r>
          </w:p>
        </w:tc>
      </w:tr>
      <w:tr>
        <w:trPr>
          <w:trHeight w:val="492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200"/>
              <w:jc w:val="both"/>
              <w:rPr>
                <w:rFonts w:ascii="Arial" w:hAnsi="Arial" w:eastAsia="Times New Roman" w:cs="Arial"/>
              </w:rPr>
            </w:pPr>
            <w:r>
              <w:rPr>
                <w:rFonts w:eastAsia="Times New Roman" w:cs="Arial" w:ascii="Arial" w:hAnsi="Arial"/>
              </w:rPr>
              <w:t xml:space="preserve">Физические и юридические лица. </w:t>
            </w:r>
            <w:r>
              <w:rPr>
                <w:rFonts w:eastAsia="Times New Roman" w:cs="Arial" w:ascii="Arial" w:hAnsi="Arial"/>
                <w:color w:val="000000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>
        <w:trPr>
          <w:trHeight w:val="774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220" w:after="200"/>
              <w:jc w:val="both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cs="Arial" w:ascii="Arial" w:hAnsi="Arial"/>
                <w:color w:val="000000"/>
                <w:szCs w:val="22"/>
              </w:rPr>
              <w:t>Администрация Варгашинского поссовета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A"/>
                <w:sz w:val="24"/>
                <w:szCs w:val="24"/>
                <w:lang w:eastAsia="ru-RU"/>
              </w:rPr>
            </w:pPr>
            <w:r>
              <w:rPr>
                <w:rFonts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 w:eastAsia="ru-RU"/>
              </w:rPr>
              <w:t>физические и юридические лица, индивидуальные предприниматели, являющиеся собственниками садового дома или жилого дома, расположенных на территории Варгашинского поссовета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220" w:after="0"/>
              <w:jc w:val="both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color w:val="000000"/>
              </w:rPr>
              <w:t>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-документ,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 xml:space="preserve">-документ, </w:t>
            </w:r>
            <w:r>
              <w:rPr>
                <w:rFonts w:eastAsia="Calibri" w:cs="Arial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удостоверяющий личность заявителя или представителя заявителя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shd w:fill="auto" w:val="clear"/>
                <w:lang w:eastAsia="en-US"/>
              </w:rPr>
      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</w:t>
            </w:r>
            <w:r>
              <w:rPr>
                <w:rFonts w:eastAsia="Calibri" w:cs="Arial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shd w:fill="auto" w:val="clear"/>
                <w:lang w:eastAsia="en-US"/>
              </w:rPr>
              <w:t>(в случае признания садового дома жилым домом)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rPr>
                <w:rFonts w:ascii="Times New Roman" w:hAnsi="Times New Roman"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Arial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shd w:fill="auto" w:val="clear"/>
                <w:lang w:eastAsia="en-US"/>
              </w:rPr>
              <w:t xml:space="preserve">-нотариально удостоверенное согласие третьих лиц на признание садового дома жилым </w:t>
            </w:r>
            <w:r>
              <w:rPr>
                <w:rFonts w:eastAsia="Calibri" w:cs="Arial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shd w:fill="auto" w:val="clear"/>
                <w:lang w:eastAsia="en-US"/>
              </w:rPr>
              <w:t>(</w:t>
            </w:r>
            <w:r>
              <w:rPr>
                <w:rFonts w:eastAsia="Calibri" w:cs="Arial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shd w:fill="auto" w:val="clear"/>
                <w:lang w:eastAsia="en-US"/>
              </w:rPr>
              <w:t xml:space="preserve">в </w:t>
            </w:r>
            <w:r>
              <w:rPr>
                <w:rFonts w:eastAsia="Calibri" w:cs="Arial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shd w:fill="auto" w:val="clear"/>
                <w:lang w:eastAsia="en-US"/>
              </w:rPr>
              <w:t>случае, если садовый дом или жилой дом обременен правами третьих лиц</w:t>
            </w:r>
            <w:r>
              <w:rPr>
                <w:rFonts w:eastAsia="Calibri" w:cs="Arial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shd w:fill="auto" w:val="clear"/>
                <w:lang w:eastAsia="en-US"/>
              </w:rPr>
              <w:t>)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shd w:fill="auto" w:val="clear"/>
              </w:rPr>
              <w:t xml:space="preserve">правоустанавливающие </w:t>
            </w:r>
            <w:r>
              <w:rPr>
                <w:rFonts w:eastAsia="Calibri" w:cs="Arial" w:ascii="Times New Roman" w:hAnsi="Times New Roman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shd w:fill="auto" w:val="clear"/>
              </w:rPr>
              <w:t>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1) решение Администрации Варгашинского поссовета о признании садового дома жилым домом или жилого дома садовым домом</w:t>
            </w:r>
          </w:p>
          <w:p>
            <w:pPr>
              <w:pStyle w:val="Normal"/>
              <w:widowControl w:val="false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eastAsia="Times New Roman" w:cs="Arial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Times New Roman" w:hAnsi="Times New Roman"/>
                <w:bCs/>
                <w:color w:val="00000A"/>
                <w:sz w:val="26"/>
                <w:szCs w:val="26"/>
                <w:lang w:eastAsia="ru-RU"/>
              </w:rPr>
              <w:t xml:space="preserve">2) решения об отказе в предоставлении услуги. 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198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;sans-serif" w:ascii="Arial;sans-serif" w:hAnsi="Arial;sans-serif"/>
                <w:b/>
                <w:bCs/>
                <w:color w:val="00000A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cs="Arial;sans-serif" w:ascii="Arial;sans-serif" w:hAnsi="Arial;sans-serif"/>
                <w:b/>
                <w:bCs/>
                <w:sz w:val="24"/>
                <w:szCs w:val="24"/>
                <w:lang w:val="ru-RU"/>
              </w:rPr>
              <w:t xml:space="preserve"> рабочих дней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отсутствуют</w:t>
            </w:r>
          </w:p>
        </w:tc>
      </w:tr>
      <w:tr>
        <w:trPr>
          <w:trHeight w:val="52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Times New Roman" w:cs="Arial" w:ascii="Arial" w:hAnsi="Arial"/>
              </w:rPr>
              <w:t>Муниципальная услуга оказывается бесплатно.</w:t>
            </w:r>
          </w:p>
        </w:tc>
      </w:tr>
      <w:tr>
        <w:trPr>
          <w:trHeight w:val="74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highlight w:val="yellow"/>
                <w:lang w:eastAsia="ru-RU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198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A"/>
                <w:spacing w:val="-1"/>
                <w:sz w:val="22"/>
                <w:szCs w:val="22"/>
                <w:lang w:eastAsia="zh-CN"/>
              </w:rPr>
              <w:t xml:space="preserve">Постановление Администрации Варгашинского поссовета от </w:t>
            </w:r>
            <w:r>
              <w:rPr>
                <w:rFonts w:eastAsia="Calibri" w:cs="Arial" w:ascii="Arial" w:hAnsi="Arial"/>
                <w:b w:val="false"/>
                <w:bCs w:val="false"/>
                <w:color w:val="00000A"/>
                <w:spacing w:val="-1"/>
                <w:sz w:val="22"/>
                <w:szCs w:val="22"/>
                <w:lang w:eastAsia="zh-CN"/>
              </w:rPr>
              <w:t>9</w:t>
            </w:r>
            <w:r>
              <w:rPr>
                <w:rFonts w:eastAsia="Calibri" w:cs="Arial" w:ascii="Arial" w:hAnsi="Arial"/>
                <w:b w:val="false"/>
                <w:bCs w:val="false"/>
                <w:color w:val="00000A"/>
                <w:spacing w:val="-1"/>
                <w:sz w:val="22"/>
                <w:szCs w:val="22"/>
                <w:lang w:eastAsia="zh-CN"/>
              </w:rPr>
              <w:t xml:space="preserve"> марта 202</w:t>
            </w:r>
            <w:r>
              <w:rPr>
                <w:rFonts w:eastAsia="Calibri" w:cs="Arial" w:ascii="Arial" w:hAnsi="Arial"/>
                <w:b w:val="false"/>
                <w:bCs w:val="false"/>
                <w:color w:val="00000A"/>
                <w:spacing w:val="-1"/>
                <w:sz w:val="22"/>
                <w:szCs w:val="22"/>
                <w:lang w:eastAsia="zh-CN"/>
              </w:rPr>
              <w:t>2</w:t>
            </w:r>
            <w:r>
              <w:rPr>
                <w:rFonts w:eastAsia="Calibri" w:cs="Arial" w:ascii="Arial" w:hAnsi="Arial"/>
                <w:b w:val="false"/>
                <w:bCs w:val="false"/>
                <w:color w:val="00000A"/>
                <w:spacing w:val="-1"/>
                <w:sz w:val="22"/>
                <w:szCs w:val="22"/>
                <w:lang w:eastAsia="zh-CN"/>
              </w:rPr>
              <w:t xml:space="preserve"> года № </w:t>
            </w:r>
            <w:r>
              <w:rPr>
                <w:rFonts w:eastAsia="Calibri" w:cs="Arial" w:ascii="Arial" w:hAnsi="Arial"/>
                <w:b w:val="false"/>
                <w:bCs w:val="false"/>
                <w:color w:val="00000A"/>
                <w:spacing w:val="-1"/>
                <w:sz w:val="22"/>
                <w:szCs w:val="22"/>
                <w:lang w:val="ru-RU" w:eastAsia="zh-CN" w:bidi="ar-SA"/>
              </w:rPr>
              <w:t>73</w:t>
            </w:r>
            <w:r>
              <w:rPr>
                <w:rFonts w:eastAsia="Calibri" w:cs="Arial" w:ascii="Arial" w:hAnsi="Arial"/>
                <w:b w:val="false"/>
                <w:bCs w:val="false"/>
                <w:color w:val="00000A"/>
                <w:spacing w:val="-1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eastAsia="ar-SA"/>
              </w:rPr>
              <w:t xml:space="preserve">Об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lang w:eastAsia="ar-SA"/>
              </w:rPr>
              <w:t xml:space="preserve">утверждении Административного регламента предоставления Администрацией Варгашинского поссовета муниципальной услуги «Признание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pacing w:val="-1"/>
                <w:sz w:val="22"/>
                <w:szCs w:val="22"/>
                <w:lang w:eastAsia="ar-SA"/>
              </w:rPr>
              <w:t>садового дома жилым домом и жилого дома садовым домом» на территории Варгашинского поссовета»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Arial">
    <w:altName w:val="sans-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LibreOffice/7.0.0.3$Windows_X86_64 LibreOffice_project/8061b3e9204bef6b321a21033174034a5e2ea88e</Application>
  <Pages>2</Pages>
  <Words>303</Words>
  <Characters>2337</Characters>
  <CharactersWithSpaces>2611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2022-05-12T14:20:48Z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