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1"/>
                <w:sz w:val="24"/>
                <w:szCs w:val="24"/>
                <w:shd w:fill="auto" w:val="clear"/>
                <w:lang w:val="ru-RU" w:eastAsia="ar-SA"/>
              </w:rPr>
              <w:t>С</w:t>
            </w:r>
            <w:r>
              <w:rPr>
                <w:rFonts w:cs="Arial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1"/>
                <w:sz w:val="24"/>
                <w:szCs w:val="24"/>
                <w:shd w:fill="auto" w:val="clear"/>
                <w:lang w:val="ru-RU" w:eastAsia="ar-SA"/>
              </w:rPr>
              <w:t xml:space="preserve">огласование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проведения переустройства и (или) перепланировки помещения в многоквартирном доме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 xml:space="preserve">1)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заявление о переустройстве и (или) перепланировке помещения в многоквартирном доме</w:t>
            </w:r>
          </w:p>
          <w:p>
            <w:pPr>
              <w:pStyle w:val="ConsPlusNormal1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 xml:space="preserve">2) </w:t>
            </w:r>
            <w:r>
              <w:rPr>
                <w:rFonts w:eastAsia="Calibri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правоустанавливающие</w:t>
            </w: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 xml:space="preserve">3) </w:t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  <w:p>
            <w:pPr>
              <w:pStyle w:val="ConsPlusNormal1"/>
              <w:bidi w:val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4) протокол общего собрания собственников помещений в многоквартирном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доме о согласии всех собственников помещений в многоквартирном доме, в случае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если переустройство и (или) перепланировка помещения в многоквартирном доме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невозможны без присоединения к данному помещению части общего имущества в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многоквартирном доме;</w:t>
            </w:r>
            <w:bookmarkStart w:id="0" w:name="Par98"/>
          </w:p>
          <w:p>
            <w:pPr>
              <w:pStyle w:val="ConsPlusNormal1"/>
              <w:bidi w:val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5) технический паспорт переустраиваемого и (или) перепланируемого помещения в многоквартирном доме;</w:t>
            </w:r>
          </w:p>
          <w:p>
            <w:pPr>
              <w:pStyle w:val="ConsPlusNormal1"/>
              <w:bidi w:val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bookmarkStart w:id="1" w:name="Par100"/>
            <w:bookmarkEnd w:id="0"/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  <w:bookmarkEnd w:id="1"/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Результатом </w:t>
            </w:r>
            <w:r>
              <w:rPr>
                <w:rFonts w:eastAsia="Times New Roman" w:cs="Arial" w:ascii="Times New Roman" w:hAnsi="Times New Roman"/>
                <w:color w:val="00000A"/>
                <w:sz w:val="24"/>
                <w:szCs w:val="24"/>
                <w:lang w:eastAsia="ru-RU"/>
              </w:rPr>
              <w:t>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</w:t>
            </w:r>
            <w:r>
              <w:rPr>
                <w:rFonts w:eastAsia="Times New Roman" w:cs="Arial" w:ascii="Times New Roman" w:hAnsi="Times New Roman"/>
                <w:color w:val="00000A"/>
                <w:sz w:val="26"/>
                <w:szCs w:val="26"/>
                <w:lang w:eastAsia="ru-RU"/>
              </w:rPr>
              <w:t>е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left"/>
              <w:rPr>
                <w:rFonts w:ascii="Arial;sans-serif" w:hAnsi="Arial;sans-serif"/>
                <w:b/>
                <w:b/>
                <w:bCs/>
                <w:sz w:val="24"/>
                <w:szCs w:val="24"/>
              </w:rPr>
            </w:pPr>
            <w:r>
              <w:rPr>
                <w:rFonts w:cs="Arial;sans-serif" w:ascii="Times New Roman" w:hAnsi="Times New Roman"/>
                <w:b/>
                <w:bCs/>
                <w:sz w:val="24"/>
                <w:szCs w:val="24"/>
                <w:lang w:val="ru-RU"/>
              </w:rPr>
              <w:t xml:space="preserve">45 </w:t>
            </w:r>
            <w:r>
              <w:rPr>
                <w:rFonts w:cs="Arial;sans-serif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календарных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дней 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74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hd w:fill="auto" w:val="clear"/>
                <w:lang w:eastAsia="ru-RU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both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 xml:space="preserve">Постановление Администрации Варгашинского поссовета от 9 марта 2022 года № 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val="ru-RU" w:eastAsia="zh-CN" w:bidi="ar-SA"/>
              </w:rPr>
              <w:t>7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val="ru-RU" w:eastAsia="zh-CN" w:bidi="ar-SA"/>
              </w:rPr>
              <w:t>0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Об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утверждении Административного регламента предоставления Администрацией Варгашинского поссовета муниципальной услуги </w:t>
            </w:r>
            <w:r>
              <w:rPr>
                <w:rFonts w:eastAsia="Times New Roman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4"/>
                <w:szCs w:val="24"/>
              </w:rPr>
              <w:t>«Согласование проведения переустройства и (или) перепланировки помещения в многоквартирном доме»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LibreOffice/7.0.0.3$Windows_X86_64 LibreOffice_project/8061b3e9204bef6b321a21033174034a5e2ea88e</Application>
  <Pages>2</Pages>
  <Words>376</Words>
  <Characters>2963</Characters>
  <CharactersWithSpaces>3310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2022-05-12T14:41:42Z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