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-1"/>
                <w:sz w:val="24"/>
                <w:szCs w:val="24"/>
                <w:shd w:fill="auto" w:val="clear"/>
                <w:lang w:val="ru-RU" w:eastAsia="ar-SA"/>
              </w:rPr>
              <w:t>С</w:t>
            </w:r>
            <w:r>
              <w:rPr>
                <w:rFonts w:cs="Arial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-1"/>
                <w:sz w:val="24"/>
                <w:szCs w:val="24"/>
                <w:shd w:fill="auto" w:val="clear"/>
                <w:lang w:val="ru-RU" w:eastAsia="ar-SA"/>
              </w:rPr>
              <w:t xml:space="preserve">огласование </w:t>
            </w:r>
            <w:r>
              <w:rPr>
                <w:rFonts w:cs="Arial" w:ascii="Times New Roman" w:hAnsi="Times New Roman"/>
                <w:b/>
                <w:bCs/>
                <w:sz w:val="24"/>
                <w:szCs w:val="24"/>
              </w:rPr>
              <w:t>проведения переустройства и (или) перепланировки помещения в многоквартирном доме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220" w:after="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 xml:space="preserve">1)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заявление о переустройстве и (или) перепланировке помещения в многоквартирном доме</w:t>
            </w:r>
          </w:p>
          <w:p>
            <w:pPr>
              <w:pStyle w:val="ConsPlusNormal1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 xml:space="preserve">2) </w:t>
            </w:r>
            <w:r>
              <w:rPr>
                <w:rFonts w:eastAsia="Calibri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правоустанавливающие</w:t>
            </w:r>
            <w:r>
              <w:rPr>
                <w:rFonts w:cs="Times New Roman"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 xml:space="preserve">3) </w:t>
            </w: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>
            <w:pPr>
              <w:pStyle w:val="ConsPlusNormal1"/>
              <w:bidi w:val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4) протокол общего собрания собственников помещений в многоквартирном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доме о согласии всех собственников помещений в многоквартирном доме, в случае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если переустройство и (или) перепланировка помещения в многоквартирном доме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невозможны без присоединения к данному помещению части общего имущества в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многоквартирном доме;</w:t>
            </w:r>
            <w:bookmarkStart w:id="0" w:name="Par98"/>
          </w:p>
          <w:p>
            <w:pPr>
              <w:pStyle w:val="ConsPlusNormal1"/>
              <w:bidi w:val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5) 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ConsPlusNormal1"/>
              <w:bidi w:val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sz w:val="24"/>
                <w:szCs w:val="24"/>
              </w:rPr>
      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bookmarkStart w:id="1" w:name="Par100"/>
            <w:bookmarkEnd w:id="0"/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  <w:bookmarkEnd w:id="1"/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Times New Roman" w:hAnsi="Times New Roman"/>
                <w:color w:val="000000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eastAsia="Times New Roman" w:cs="Arial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 xml:space="preserve">Результатом </w:t>
            </w:r>
            <w:r>
              <w:rPr>
                <w:rFonts w:eastAsia="Times New Roman" w:cs="Arial" w:ascii="Times New Roman" w:hAnsi="Times New Roman"/>
                <w:color w:val="00000A"/>
                <w:sz w:val="24"/>
                <w:szCs w:val="24"/>
                <w:lang w:eastAsia="ru-RU"/>
              </w:rPr>
              <w:t>предоставления муниципальной услуги является принятое уполномоченным органом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</w:t>
            </w:r>
            <w:r>
              <w:rPr>
                <w:rFonts w:eastAsia="Times New Roman" w:cs="Arial" w:ascii="Times New Roman" w:hAnsi="Times New Roman"/>
                <w:color w:val="00000A"/>
                <w:sz w:val="26"/>
                <w:szCs w:val="26"/>
                <w:lang w:eastAsia="ru-RU"/>
              </w:rPr>
              <w:t>е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jc w:val="left"/>
              <w:rPr>
                <w:rFonts w:ascii="Arial;sans-serif" w:hAnsi="Arial;sans-serif"/>
                <w:b/>
                <w:b/>
                <w:bCs/>
                <w:sz w:val="24"/>
                <w:szCs w:val="24"/>
              </w:rPr>
            </w:pPr>
            <w:r>
              <w:rPr>
                <w:rFonts w:cs="Arial;sans-serif" w:ascii="Times New Roman" w:hAnsi="Times New Roman"/>
                <w:b/>
                <w:bCs/>
                <w:sz w:val="24"/>
                <w:szCs w:val="24"/>
                <w:lang w:val="ru-RU"/>
              </w:rPr>
              <w:t xml:space="preserve">45 </w:t>
            </w:r>
            <w:r>
              <w:rPr>
                <w:rFonts w:cs="Arial;sans-serif"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календарных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дней 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</w:rPr>
              <w:t>Муниципальная услуга оказывается бесплатно.</w:t>
            </w:r>
          </w:p>
        </w:tc>
      </w:tr>
      <w:tr>
        <w:trPr>
          <w:trHeight w:val="74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hd w:fill="auto" w:val="clear"/>
                <w:lang w:eastAsia="ru-RU"/>
              </w:rPr>
              <w:t>нет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jc w:val="both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zh-CN"/>
              </w:rPr>
              <w:t xml:space="preserve">Постановление Администрации Варгашинского поссовета от 9 марта 2022 года № 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val="ru-RU" w:eastAsia="zh-CN" w:bidi="ar-SA"/>
              </w:rPr>
              <w:t>7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val="ru-RU" w:eastAsia="zh-CN" w:bidi="ar-SA"/>
              </w:rPr>
              <w:t>0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ar-SA"/>
              </w:rPr>
              <w:t xml:space="preserve">Об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ar-SA"/>
              </w:rPr>
              <w:t xml:space="preserve">утверждении Административного регламента предоставления Администрацией Варгашинского поссовета муниципальной услуги </w:t>
            </w:r>
            <w:r>
              <w:rPr>
                <w:rFonts w:eastAsia="Times New Roman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pacing w:val="-1"/>
                <w:sz w:val="24"/>
                <w:szCs w:val="24"/>
              </w:rPr>
              <w:t>«Согласование проведения переустройства и (или) перепланировки помещения в многоквартирном доме»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Application>LibreOffice/7.0.0.3$Windows_X86_64 LibreOffice_project/8061b3e9204bef6b321a21033174034a5e2ea88e</Application>
  <Pages>2</Pages>
  <Words>376</Words>
  <Characters>2963</Characters>
  <CharactersWithSpaces>3310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2022-05-12T14:41:42Z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