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D4002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2D4002" w:rsidRDefault="009F585F" w:rsidP="00DC1FF3">
            <w:pPr>
              <w:spacing w:before="100" w:beforeAutospacing="1" w:after="0" w:line="240" w:lineRule="auto"/>
              <w:jc w:val="center"/>
              <w:rPr>
                <w:rFonts w:ascii="Arial" w:hAnsi="Arial" w:cs="Arial"/>
                <w:b/>
              </w:rPr>
            </w:pPr>
            <w:r w:rsidRPr="002D4002">
              <w:rPr>
                <w:rFonts w:ascii="Arial" w:eastAsia="Times New Roman" w:hAnsi="Arial" w:cs="Arial"/>
                <w:b/>
                <w:color w:val="1C1C1C"/>
                <w:shd w:val="clear" w:color="auto" w:fill="FFFFFF"/>
                <w:lang w:eastAsia="ru-RU"/>
              </w:rPr>
              <w:t xml:space="preserve">Выдача разрешения на установку и эксплуатацию рекламной конструкции на территории </w:t>
            </w:r>
            <w:proofErr w:type="spellStart"/>
            <w:r w:rsidRPr="002D4002">
              <w:rPr>
                <w:rFonts w:ascii="Arial" w:eastAsia="Times New Roman" w:hAnsi="Arial" w:cs="Arial"/>
                <w:b/>
                <w:color w:val="000000"/>
                <w:spacing w:val="-2"/>
                <w:shd w:val="clear" w:color="auto" w:fill="FFFFFF"/>
                <w:lang w:eastAsia="ru-RU"/>
              </w:rPr>
              <w:t>Лебяжьевского</w:t>
            </w:r>
            <w:proofErr w:type="spellEnd"/>
            <w:r w:rsidRPr="002D4002">
              <w:rPr>
                <w:rFonts w:ascii="Arial" w:eastAsia="Times New Roman" w:hAnsi="Arial" w:cs="Arial"/>
                <w:b/>
                <w:color w:val="000000"/>
                <w:spacing w:val="-2"/>
                <w:shd w:val="clear" w:color="auto" w:fill="FFFFFF"/>
                <w:lang w:eastAsia="ru-RU"/>
              </w:rPr>
              <w:t xml:space="preserve"> </w:t>
            </w:r>
            <w:r w:rsidR="00DC1FF3" w:rsidRPr="002D4002">
              <w:rPr>
                <w:rFonts w:ascii="Arial" w:eastAsia="Times New Roman" w:hAnsi="Arial" w:cs="Arial"/>
                <w:b/>
                <w:color w:val="1C1C1C"/>
                <w:shd w:val="clear" w:color="auto" w:fill="FFFFFF"/>
                <w:lang w:eastAsia="ru-RU"/>
              </w:rPr>
              <w:t>муниципального округа Курганской области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C50922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Администраци</w:t>
            </w:r>
            <w:r w:rsidR="00DC1FF3" w:rsidRPr="002D4002">
              <w:rPr>
                <w:rFonts w:ascii="Arial" w:hAnsi="Arial" w:cs="Arial"/>
              </w:rPr>
              <w:t>я</w:t>
            </w:r>
            <w:r w:rsidRPr="002D4002">
              <w:rPr>
                <w:rFonts w:ascii="Arial" w:hAnsi="Arial" w:cs="Arial"/>
              </w:rPr>
              <w:t xml:space="preserve"> </w:t>
            </w:r>
            <w:proofErr w:type="spellStart"/>
            <w:r w:rsidR="001A2D4E" w:rsidRPr="002D4002">
              <w:rPr>
                <w:rFonts w:ascii="Arial" w:hAnsi="Arial" w:cs="Arial"/>
              </w:rPr>
              <w:t>Лебяжьевского</w:t>
            </w:r>
            <w:proofErr w:type="spellEnd"/>
            <w:r w:rsidR="001A2D4E" w:rsidRPr="002D4002">
              <w:rPr>
                <w:rFonts w:ascii="Arial" w:hAnsi="Arial" w:cs="Arial"/>
              </w:rPr>
              <w:t xml:space="preserve"> </w:t>
            </w:r>
            <w:r w:rsidR="00DC1FF3" w:rsidRPr="002D4002">
              <w:rPr>
                <w:rFonts w:ascii="Arial" w:hAnsi="Arial" w:cs="Arial"/>
              </w:rPr>
              <w:t>муниципального округа Курганской области</w:t>
            </w:r>
          </w:p>
          <w:p w:rsidR="00F64867" w:rsidRPr="002D4002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D4002" w:rsidP="008E688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hyperlink r:id="rId6" w:tooltip="Физические лица" w:history="1">
              <w:r w:rsidR="00236378" w:rsidRPr="002D4002">
                <w:rPr>
                  <w:rFonts w:ascii="Arial" w:eastAsia="Times New Roman" w:hAnsi="Arial" w:cs="Arial"/>
                  <w:lang w:eastAsia="ru-RU"/>
                </w:rPr>
                <w:t xml:space="preserve">Физические </w:t>
              </w:r>
              <w:r w:rsidR="00C50922" w:rsidRPr="002D4002">
                <w:rPr>
                  <w:rFonts w:ascii="Arial" w:eastAsia="Times New Roman" w:hAnsi="Arial" w:cs="Arial"/>
                  <w:lang w:eastAsia="ru-RU"/>
                </w:rPr>
                <w:t xml:space="preserve">и юридические </w:t>
              </w:r>
              <w:r w:rsidR="00236378" w:rsidRPr="002D4002">
                <w:rPr>
                  <w:rFonts w:ascii="Arial" w:eastAsia="Times New Roman" w:hAnsi="Arial" w:cs="Arial"/>
                  <w:lang w:eastAsia="ru-RU"/>
                </w:rPr>
                <w:t>лица</w:t>
              </w:r>
            </w:hyperlink>
            <w:r w:rsidR="008E688F" w:rsidRPr="002D4002">
              <w:rPr>
                <w:rFonts w:ascii="Arial" w:eastAsia="Times New Roman" w:hAnsi="Arial" w:cs="Arial"/>
                <w:lang w:eastAsia="ru-RU"/>
              </w:rPr>
              <w:t xml:space="preserve"> 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DC1FF3" w:rsidRPr="002D4002" w:rsidRDefault="00DC1FF3" w:rsidP="00DC1FF3">
            <w:pPr>
              <w:spacing w:after="0" w:line="240" w:lineRule="auto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2D4002">
              <w:rPr>
                <w:rFonts w:ascii="Arial" w:hAnsi="Arial" w:cs="Arial"/>
              </w:rPr>
              <w:t>Лебяж</w:t>
            </w:r>
            <w:bookmarkStart w:id="0" w:name="_GoBack"/>
            <w:bookmarkEnd w:id="0"/>
            <w:r w:rsidRPr="002D4002">
              <w:rPr>
                <w:rFonts w:ascii="Arial" w:hAnsi="Arial" w:cs="Arial"/>
              </w:rPr>
              <w:t>ьевского</w:t>
            </w:r>
            <w:proofErr w:type="spellEnd"/>
            <w:r w:rsidRPr="002D4002">
              <w:rPr>
                <w:rFonts w:ascii="Arial" w:hAnsi="Arial" w:cs="Arial"/>
              </w:rPr>
              <w:t xml:space="preserve"> муниципального округа Курганской области</w:t>
            </w:r>
          </w:p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2D4002" w:rsidTr="00820739">
        <w:trPr>
          <w:trHeight w:val="997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D4002" w:rsidRDefault="005C3ACB" w:rsidP="005C3ACB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proofErr w:type="gramStart"/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Заявителями при предоставлении муниципальной услуги выступают собственники или иные указанные в частях 5, 6, 7 статьи 19 Федерального закона от 13 марта 2006 года №38-ФЗ «О рекламе» законные владельцы соответствующего недвижимого имущества, к которому планируется присоединение рекламной конструкции либо физические или юридические лица, являющиеся собственниками рекламной конструкции либо иные лица,</w:t>
            </w:r>
            <w:r w:rsidRPr="002D4002">
              <w:rPr>
                <w:rFonts w:ascii="Arial" w:eastAsia="Times New Roman" w:hAnsi="Arial" w:cs="Arial"/>
                <w:color w:val="535B63"/>
                <w:lang w:eastAsia="ru-RU"/>
              </w:rPr>
              <w:t xml:space="preserve"> </w:t>
            </w: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обладающие вещным правом на рекламную конструкцию или правом владения и</w:t>
            </w:r>
            <w:proofErr w:type="gramEnd"/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пользования рекламной конструкцией на основании договора с ее собственником, 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 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bookmarkStart w:id="1" w:name="dst258"/>
            <w:bookmarkStart w:id="2" w:name="dst1622"/>
            <w:bookmarkEnd w:id="1"/>
            <w:bookmarkEnd w:id="2"/>
            <w:r w:rsidRPr="002D4002">
              <w:rPr>
                <w:rFonts w:ascii="Arial" w:hAnsi="Arial" w:cs="Arial"/>
              </w:rPr>
              <w:t xml:space="preserve">а) заявление о выдаче разрешения на установку и эксплуатацию рекламной конструкции, 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б) копия документа, удостоверяющего личность (для заявителя - физического лица);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proofErr w:type="gramStart"/>
            <w:r w:rsidRPr="002D4002">
              <w:rPr>
                <w:rFonts w:ascii="Arial" w:hAnsi="Arial" w:cs="Arial"/>
              </w:rPr>
              <w:t>в) подтверждение в письменной форме согласия собственника или иного указанного в частях 5, 6, 7 статьи 19 Федерального закона «О рекламе» законного владельца соответствующего недвижимого имущества на присоединение к этому имуществу  рекламной  конструкции, если заявитель не является собственником или иным законным владельцем недвижимого имущества (за исключением недвижимого имущества, находящегося в государственной или муниципальной собственности).</w:t>
            </w:r>
            <w:proofErr w:type="gramEnd"/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доме;</w:t>
            </w:r>
          </w:p>
          <w:p w:rsidR="00236378" w:rsidRPr="002D4002" w:rsidRDefault="00F10947" w:rsidP="00F10947">
            <w:pPr>
              <w:tabs>
                <w:tab w:val="left" w:pos="851"/>
              </w:tabs>
              <w:spacing w:line="0" w:lineRule="atLeast"/>
              <w:jc w:val="both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hAnsi="Arial" w:cs="Arial"/>
              </w:rPr>
              <w:t>г) иные документы и</w:t>
            </w:r>
            <w:r w:rsidRPr="002D4002">
              <w:rPr>
                <w:rFonts w:ascii="Arial" w:hAnsi="Arial" w:cs="Arial"/>
                <w:i/>
              </w:rPr>
              <w:t xml:space="preserve"> </w:t>
            </w:r>
            <w:r w:rsidRPr="002D4002">
              <w:rPr>
                <w:rFonts w:ascii="Arial" w:hAnsi="Arial" w:cs="Arial"/>
              </w:rPr>
              <w:t>сведения, относящиеся к территориальному размещению, внешнему виду и техническим параметрам рекламной конструкции.</w:t>
            </w:r>
          </w:p>
        </w:tc>
      </w:tr>
      <w:tr w:rsidR="00236378" w:rsidRPr="002D4002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10947" w:rsidRPr="002D4002" w:rsidRDefault="00F10947" w:rsidP="00F10947">
            <w:pPr>
              <w:jc w:val="both"/>
              <w:rPr>
                <w:rFonts w:ascii="Arial" w:hAnsi="Arial" w:cs="Arial"/>
                <w:b/>
              </w:rPr>
            </w:pPr>
            <w:r w:rsidRPr="002D4002">
              <w:rPr>
                <w:rFonts w:ascii="Arial" w:hAnsi="Arial" w:cs="Arial"/>
                <w:b/>
              </w:rPr>
              <w:t xml:space="preserve">Исчерпывающий перечень документов, </w:t>
            </w:r>
            <w:r w:rsidRPr="002D4002">
              <w:rPr>
                <w:rFonts w:ascii="Arial" w:hAnsi="Arial" w:cs="Arial"/>
                <w:b/>
                <w:bCs/>
              </w:rPr>
              <w:t>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</w:t>
            </w:r>
            <w:r w:rsidRPr="002D4002">
              <w:rPr>
                <w:rFonts w:ascii="Arial" w:hAnsi="Arial" w:cs="Arial"/>
                <w:b/>
              </w:rPr>
              <w:t>: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 xml:space="preserve">- данные о государственной регистрации юридического лица или физического лица в качестве индивидуального предпринимателя; 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- сведения о правах на недвижимое имущество, к которому предполагается присоединять рекламную конструкцию;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- согласование с уполномоченными органами, необходимое для принятия решения о выдаче разрешения на установку и эксплуатацию рекламной конструкции или об отказе в его выдаче;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- документ, подтверждающий оплату государственной пошлины за выдачу разрешения на установку и эксплуатацию рекламной конструкции;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hAnsi="Arial" w:cs="Arial"/>
              </w:rPr>
              <w:t xml:space="preserve">- </w:t>
            </w:r>
            <w:r w:rsidRPr="002D4002">
              <w:rPr>
                <w:rFonts w:ascii="Arial" w:hAnsi="Arial" w:cs="Arial"/>
                <w:color w:val="000000"/>
              </w:rPr>
              <w:t xml:space="preserve">сведения о наличии согласия собственника или иного </w:t>
            </w:r>
            <w:r w:rsidRPr="002D4002">
              <w:rPr>
                <w:rFonts w:ascii="Arial" w:hAnsi="Arial" w:cs="Arial"/>
              </w:rPr>
              <w:t xml:space="preserve">указанного в </w:t>
            </w:r>
            <w:hyperlink r:id="rId7" w:history="1">
              <w:r w:rsidRPr="002D4002">
                <w:rPr>
                  <w:rFonts w:ascii="Arial" w:hAnsi="Arial" w:cs="Arial"/>
                </w:rPr>
                <w:t>частях 5</w:t>
              </w:r>
            </w:hyperlink>
            <w:r w:rsidRPr="002D4002">
              <w:rPr>
                <w:rFonts w:ascii="Arial" w:hAnsi="Arial" w:cs="Arial"/>
              </w:rPr>
              <w:t xml:space="preserve">, 6, </w:t>
            </w:r>
            <w:hyperlink r:id="rId8" w:history="1">
              <w:r w:rsidRPr="002D4002">
                <w:rPr>
                  <w:rFonts w:ascii="Arial" w:hAnsi="Arial" w:cs="Arial"/>
                </w:rPr>
                <w:t>7</w:t>
              </w:r>
            </w:hyperlink>
            <w:r w:rsidRPr="002D4002">
              <w:rPr>
                <w:rFonts w:ascii="Arial" w:hAnsi="Arial" w:cs="Arial"/>
              </w:rPr>
              <w:t xml:space="preserve"> статьи 19 Федерального закона                   «О рекламе» законного владельца недвижимого имущества</w:t>
            </w:r>
            <w:r w:rsidRPr="002D4002">
              <w:rPr>
                <w:rFonts w:ascii="Arial" w:hAnsi="Arial" w:cs="Arial"/>
                <w:color w:val="000000"/>
              </w:rPr>
              <w:t>, находящегося в муниципальной собственности, на присоединение к этому имуществу рекламной конструкции;</w:t>
            </w:r>
          </w:p>
          <w:p w:rsidR="00F10947" w:rsidRPr="002D4002" w:rsidRDefault="00F10947" w:rsidP="00F10947">
            <w:pPr>
              <w:jc w:val="both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hAnsi="Arial" w:cs="Arial"/>
                <w:color w:val="000000"/>
              </w:rPr>
              <w:t xml:space="preserve">- сведения о наличии согласия собственника или иного указанного в </w:t>
            </w:r>
            <w:hyperlink r:id="rId9" w:history="1">
              <w:r w:rsidRPr="002D4002">
                <w:rPr>
                  <w:rFonts w:ascii="Arial" w:hAnsi="Arial" w:cs="Arial"/>
                  <w:color w:val="000000"/>
                </w:rPr>
                <w:t>частях 5</w:t>
              </w:r>
            </w:hyperlink>
            <w:r w:rsidRPr="002D4002">
              <w:rPr>
                <w:rFonts w:ascii="Arial" w:hAnsi="Arial" w:cs="Arial"/>
                <w:color w:val="000000"/>
              </w:rPr>
              <w:t xml:space="preserve">, 6, </w:t>
            </w:r>
            <w:hyperlink r:id="rId10" w:history="1">
              <w:r w:rsidRPr="002D4002">
                <w:rPr>
                  <w:rFonts w:ascii="Arial" w:hAnsi="Arial" w:cs="Arial"/>
                  <w:color w:val="000000"/>
                </w:rPr>
                <w:t>7</w:t>
              </w:r>
            </w:hyperlink>
            <w:r w:rsidRPr="002D4002">
              <w:rPr>
                <w:rFonts w:ascii="Arial" w:hAnsi="Arial" w:cs="Arial"/>
                <w:color w:val="000000"/>
              </w:rPr>
              <w:t xml:space="preserve"> статьи 19 Федерального закона                  «О рекламе» законного владельца недвижимого имущества, находящегося в государственной собственности субъекта Российской Федерации, на присоединение к этому имуществу рекламной конструкции;</w:t>
            </w:r>
          </w:p>
          <w:p w:rsidR="00236378" w:rsidRPr="002D4002" w:rsidRDefault="00F10947" w:rsidP="00F10947">
            <w:pPr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4002">
              <w:rPr>
                <w:rFonts w:ascii="Arial" w:hAnsi="Arial" w:cs="Arial"/>
                <w:color w:val="000000"/>
              </w:rPr>
              <w:t xml:space="preserve">- сведения о наличии согласия собственника или иного указанного в </w:t>
            </w:r>
            <w:hyperlink r:id="rId11" w:history="1">
              <w:r w:rsidRPr="002D4002">
                <w:rPr>
                  <w:rFonts w:ascii="Arial" w:hAnsi="Arial" w:cs="Arial"/>
                  <w:color w:val="000000"/>
                </w:rPr>
                <w:t>частях 5</w:t>
              </w:r>
            </w:hyperlink>
            <w:r w:rsidRPr="002D4002">
              <w:rPr>
                <w:rFonts w:ascii="Arial" w:hAnsi="Arial" w:cs="Arial"/>
                <w:color w:val="000000"/>
              </w:rPr>
              <w:t xml:space="preserve">, 6, </w:t>
            </w:r>
            <w:hyperlink r:id="rId12" w:history="1">
              <w:r w:rsidRPr="002D4002">
                <w:rPr>
                  <w:rFonts w:ascii="Arial" w:hAnsi="Arial" w:cs="Arial"/>
                  <w:color w:val="000000"/>
                </w:rPr>
                <w:t>7</w:t>
              </w:r>
            </w:hyperlink>
            <w:r w:rsidRPr="002D4002">
              <w:rPr>
                <w:rFonts w:ascii="Arial" w:hAnsi="Arial" w:cs="Arial"/>
                <w:color w:val="000000"/>
              </w:rPr>
              <w:t xml:space="preserve"> статьи 19 Федерального закона                          «О рекламе» законного владельца недвижимого имущества, находящегося в государственной собственности Российской Федерации, на присоединение к этому имуществу рекламной конструкции.</w:t>
            </w:r>
          </w:p>
        </w:tc>
      </w:tr>
      <w:tr w:rsidR="00236378" w:rsidRPr="002D4002" w:rsidTr="00820739">
        <w:trPr>
          <w:trHeight w:val="1071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88F" w:rsidRPr="002D4002" w:rsidRDefault="005C3ACB" w:rsidP="005C3ACB">
            <w:pPr>
              <w:spacing w:before="100" w:beforeAutospacing="1" w:after="0" w:line="240" w:lineRule="auto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Результатом предоставления муниципальной услуги является:</w:t>
            </w: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 выдача (направление) разрешения на установку и эксплуатацию рекламной конструкции; </w:t>
            </w: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br/>
              <w:t xml:space="preserve">- выдача (направление) решения об отказе в выдаче разрешения на установку и эксплуатацию рекламной конструкции. </w:t>
            </w:r>
          </w:p>
        </w:tc>
      </w:tr>
      <w:tr w:rsidR="00236378" w:rsidRPr="002D4002" w:rsidTr="00820739">
        <w:trPr>
          <w:trHeight w:val="76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2D4002" w:rsidRDefault="00B74467" w:rsidP="00B74467">
            <w:pPr>
              <w:spacing w:before="100" w:beforeAutospacing="1"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Общий срок предоставления муниципальной услуги по выдаче разрешения на установку и эксплуатацию рекламной конструкции составляет два (2) месяца со дня приема от заявителя заявления о предоставлении муниципальной услуги и необходимых документов 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Основания для отказа</w:t>
            </w:r>
            <w:r w:rsidR="00E01D36"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D4002" w:rsidRDefault="00F10947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4002">
              <w:rPr>
                <w:rFonts w:ascii="Arial" w:hAnsi="Arial" w:cs="Arial"/>
                <w:color w:val="000000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C3ACB" w:rsidRPr="002D4002" w:rsidRDefault="005C3ACB" w:rsidP="005C3ACB">
            <w:pPr>
              <w:pStyle w:val="western"/>
              <w:spacing w:after="0" w:line="240" w:lineRule="auto"/>
              <w:rPr>
                <w:rFonts w:ascii="Arial" w:hAnsi="Arial" w:cs="Arial"/>
              </w:rPr>
            </w:pPr>
            <w:r w:rsidRPr="002D4002">
              <w:rPr>
                <w:rFonts w:ascii="Arial" w:hAnsi="Arial" w:cs="Arial"/>
              </w:rPr>
              <w:t>за выдачу разрешения на установку рекламной конструкции - 5 000 рублей</w:t>
            </w:r>
          </w:p>
          <w:p w:rsidR="00236378" w:rsidRPr="002D4002" w:rsidRDefault="005C3ACB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hAnsi="Arial" w:cs="Arial"/>
              </w:rPr>
              <w:t xml:space="preserve">подпункт 105 ст.333.33 НК (в ред. Федерального </w:t>
            </w:r>
            <w:hyperlink r:id="rId13" w:history="1">
              <w:r w:rsidRPr="002D4002">
                <w:rPr>
                  <w:rStyle w:val="a7"/>
                  <w:rFonts w:ascii="Arial" w:hAnsi="Arial" w:cs="Arial"/>
                </w:rPr>
                <w:t>закона</w:t>
              </w:r>
            </w:hyperlink>
            <w:r w:rsidRPr="002D4002">
              <w:rPr>
                <w:rFonts w:ascii="Arial" w:hAnsi="Arial" w:cs="Arial"/>
              </w:rPr>
              <w:t xml:space="preserve"> от 21.07.2014 N 221-ФЗ)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D4002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D4002" w:rsidRDefault="00AE3A66" w:rsidP="00AE3A66">
            <w:pPr>
              <w:spacing w:after="0" w:line="240" w:lineRule="auto"/>
              <w:ind w:left="108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2D4002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2D4002" w:rsidRDefault="00B50169" w:rsidP="00B50169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Постановление Администрации </w:t>
            </w:r>
            <w:proofErr w:type="spellStart"/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Лебяжьевского</w:t>
            </w:r>
            <w:proofErr w:type="spellEnd"/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 xml:space="preserve"> муниципального округа от 15 декабря 2021 года № 502 «</w:t>
            </w:r>
            <w:r w:rsidRPr="002D4002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 xml:space="preserve">Об утверждении Административного регламента предоставления Администрацией </w:t>
            </w:r>
            <w:proofErr w:type="spellStart"/>
            <w:r w:rsidRPr="002D4002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Лебяжьевского</w:t>
            </w:r>
            <w:proofErr w:type="spellEnd"/>
            <w:r w:rsidRPr="002D4002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 xml:space="preserve"> муниципального округа муниципальной услуги по выдаче разрешения на установку и эксплуатацию рекламной конструкции на территории </w:t>
            </w:r>
            <w:proofErr w:type="spellStart"/>
            <w:r w:rsidRPr="002D4002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>Лебяжьевского</w:t>
            </w:r>
            <w:proofErr w:type="spellEnd"/>
            <w:r w:rsidRPr="002D4002">
              <w:rPr>
                <w:rFonts w:ascii="Arial" w:eastAsia="Times New Roman" w:hAnsi="Arial" w:cs="Arial"/>
                <w:color w:val="000000"/>
                <w:spacing w:val="-2"/>
                <w:lang w:eastAsia="ru-RU"/>
              </w:rPr>
              <w:t xml:space="preserve"> муниципального округа</w:t>
            </w:r>
            <w:r w:rsidRPr="002D4002">
              <w:rPr>
                <w:rFonts w:ascii="Arial" w:eastAsia="Times New Roman" w:hAnsi="Arial" w:cs="Arial"/>
                <w:color w:val="000000"/>
                <w:lang w:eastAsia="ru-RU"/>
              </w:rPr>
              <w:t>»</w:t>
            </w:r>
          </w:p>
        </w:tc>
      </w:tr>
      <w:tr w:rsidR="002D4002" w:rsidRPr="002D4002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4002" w:rsidRPr="002D4002" w:rsidRDefault="002D400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2D4002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40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Глава </w:t>
            </w:r>
            <w:proofErr w:type="spellStart"/>
            <w:r w:rsidRPr="002D4002">
              <w:rPr>
                <w:rFonts w:ascii="Arial" w:hAnsi="Arial" w:cs="Arial"/>
                <w:b/>
                <w:color w:val="000000"/>
                <w:sz w:val="22"/>
                <w:szCs w:val="22"/>
              </w:rPr>
              <w:t>Лебяжьевского</w:t>
            </w:r>
            <w:proofErr w:type="spellEnd"/>
            <w:r w:rsidRPr="002D4002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муниципального округа</w:t>
            </w:r>
            <w:r w:rsidRPr="002D4002">
              <w:rPr>
                <w:rFonts w:ascii="Arial" w:hAnsi="Arial" w:cs="Arial"/>
                <w:color w:val="000000"/>
                <w:sz w:val="22"/>
                <w:szCs w:val="22"/>
              </w:rPr>
              <w:t xml:space="preserve"> - А.Р. </w:t>
            </w:r>
            <w:proofErr w:type="spellStart"/>
            <w:r w:rsidRPr="002D4002">
              <w:rPr>
                <w:rFonts w:ascii="Arial" w:hAnsi="Arial" w:cs="Arial"/>
                <w:color w:val="000000"/>
                <w:sz w:val="22"/>
                <w:szCs w:val="22"/>
              </w:rPr>
              <w:t>Барч</w:t>
            </w:r>
            <w:proofErr w:type="spellEnd"/>
          </w:p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4002">
              <w:rPr>
                <w:rFonts w:ascii="Arial" w:hAnsi="Arial" w:cs="Arial"/>
                <w:b/>
                <w:bCs/>
                <w:sz w:val="22"/>
                <w:szCs w:val="22"/>
              </w:rPr>
              <w:t>Адрес и время работы:</w:t>
            </w:r>
            <w:r w:rsidRPr="002D40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4002">
              <w:rPr>
                <w:rFonts w:ascii="Arial" w:hAnsi="Arial" w:cs="Arial"/>
                <w:color w:val="1C1C1C"/>
                <w:sz w:val="22"/>
                <w:szCs w:val="22"/>
                <w:shd w:val="clear" w:color="auto" w:fill="FFFFFF"/>
              </w:rPr>
              <w:t>641500, Россия, Курганская область,</w:t>
            </w:r>
            <w:r w:rsidRPr="002D400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D4002">
              <w:rPr>
                <w:rFonts w:ascii="Arial" w:hAnsi="Arial" w:cs="Arial"/>
                <w:sz w:val="22"/>
                <w:szCs w:val="22"/>
              </w:rPr>
              <w:t>р.п</w:t>
            </w:r>
            <w:proofErr w:type="spellEnd"/>
            <w:r w:rsidRPr="002D4002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gramStart"/>
            <w:r w:rsidRPr="002D4002">
              <w:rPr>
                <w:rFonts w:ascii="Arial" w:hAnsi="Arial" w:cs="Arial"/>
                <w:sz w:val="22"/>
                <w:szCs w:val="22"/>
              </w:rPr>
              <w:t>Лебяжье</w:t>
            </w:r>
            <w:proofErr w:type="gramEnd"/>
            <w:r w:rsidRPr="002D4002">
              <w:rPr>
                <w:rFonts w:ascii="Arial" w:hAnsi="Arial" w:cs="Arial"/>
                <w:sz w:val="22"/>
                <w:szCs w:val="22"/>
              </w:rPr>
              <w:t>, ул. Пушкина, 14</w:t>
            </w:r>
          </w:p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4002">
              <w:rPr>
                <w:rFonts w:ascii="Arial" w:hAnsi="Arial" w:cs="Arial"/>
                <w:b/>
                <w:bCs/>
                <w:sz w:val="22"/>
                <w:szCs w:val="22"/>
              </w:rPr>
              <w:t>Справочные номера телефонов:</w:t>
            </w:r>
            <w:r w:rsidRPr="002D4002">
              <w:rPr>
                <w:rFonts w:ascii="Arial" w:hAnsi="Arial" w:cs="Arial"/>
                <w:sz w:val="22"/>
                <w:szCs w:val="22"/>
              </w:rPr>
              <w:t xml:space="preserve"> 8(35237) 9-08-78; 8(35237) 9-00-63 </w:t>
            </w:r>
          </w:p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4002">
              <w:rPr>
                <w:rFonts w:ascii="Arial" w:hAnsi="Arial" w:cs="Arial"/>
                <w:b/>
                <w:bCs/>
                <w:sz w:val="22"/>
                <w:szCs w:val="22"/>
              </w:rPr>
              <w:t>График работы</w:t>
            </w:r>
            <w:proofErr w:type="gramStart"/>
            <w:r w:rsidRPr="002D400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:</w:t>
            </w:r>
            <w:proofErr w:type="gramEnd"/>
            <w:r w:rsidRPr="002D4002">
              <w:rPr>
                <w:rFonts w:ascii="Arial" w:hAnsi="Arial" w:cs="Arial"/>
                <w:sz w:val="22"/>
                <w:szCs w:val="22"/>
              </w:rPr>
              <w:t xml:space="preserve"> ежедневно с 8 до 17 часов (кроме выходных и праздничных дней), </w:t>
            </w:r>
          </w:p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4002">
              <w:rPr>
                <w:rFonts w:ascii="Arial" w:hAnsi="Arial" w:cs="Arial"/>
                <w:sz w:val="22"/>
                <w:szCs w:val="22"/>
              </w:rPr>
              <w:t>в предпраздничные дни – с 8 до 16 часов, перерыв с 12 до 13 часов.</w:t>
            </w:r>
          </w:p>
          <w:p w:rsidR="002D4002" w:rsidRPr="002D4002" w:rsidRDefault="002D4002" w:rsidP="002D4002">
            <w:pPr>
              <w:pStyle w:val="a6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4002">
              <w:rPr>
                <w:rFonts w:ascii="Arial" w:hAnsi="Arial" w:cs="Arial"/>
                <w:sz w:val="22"/>
                <w:szCs w:val="22"/>
              </w:rPr>
              <w:t xml:space="preserve">официальный сайт в информационно-телекоммуникационной сети «Интернет»: </w:t>
            </w:r>
            <w:hyperlink w:tgtFrame="_top" w:history="1">
              <w:r w:rsidRPr="002D400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  <w:lang w:val="en-US"/>
                </w:rPr>
                <w:t>http</w:t>
              </w:r>
              <w:r w:rsidRPr="002D4002">
                <w:rPr>
                  <w:rStyle w:val="a7"/>
                  <w:rFonts w:ascii="Arial" w:hAnsi="Arial" w:cs="Arial"/>
                  <w:color w:val="000000"/>
                  <w:sz w:val="22"/>
                  <w:szCs w:val="22"/>
                </w:rPr>
                <w:t>://45лебяжье.рф</w:t>
              </w:r>
            </w:hyperlink>
            <w:r w:rsidRPr="002D4002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D4002" w:rsidRPr="002D4002" w:rsidRDefault="002D4002" w:rsidP="002D4002">
            <w:pPr>
              <w:shd w:val="clear" w:color="auto" w:fill="FFFFFF"/>
              <w:spacing w:before="100" w:beforeAutospacing="1"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D4002">
              <w:rPr>
                <w:rFonts w:ascii="Arial" w:hAnsi="Arial" w:cs="Arial"/>
              </w:rPr>
              <w:t xml:space="preserve">Адрес электронной почты: </w:t>
            </w:r>
            <w:hyperlink r:id="rId14" w:tgtFrame="_top" w:history="1">
              <w:r w:rsidRPr="002D4002">
                <w:rPr>
                  <w:rStyle w:val="a7"/>
                  <w:rFonts w:ascii="Arial" w:hAnsi="Arial" w:cs="Arial"/>
                  <w:color w:val="000000"/>
                </w:rPr>
                <w:t>45</w:t>
              </w:r>
            </w:hyperlink>
            <w:hyperlink r:id="rId15" w:tgtFrame="_top" w:history="1">
              <w:r w:rsidRPr="002D4002">
                <w:rPr>
                  <w:rStyle w:val="a7"/>
                  <w:rFonts w:ascii="Arial" w:hAnsi="Arial" w:cs="Arial"/>
                  <w:color w:val="000000"/>
                  <w:lang w:val="en-US"/>
                </w:rPr>
                <w:t>t</w:t>
              </w:r>
            </w:hyperlink>
            <w:hyperlink r:id="rId16" w:tgtFrame="_top" w:history="1">
              <w:r w:rsidRPr="002D4002">
                <w:rPr>
                  <w:rStyle w:val="a7"/>
                  <w:rFonts w:ascii="Arial" w:hAnsi="Arial" w:cs="Arial"/>
                  <w:color w:val="000000"/>
                </w:rPr>
                <w:t>01102@</w:t>
              </w:r>
            </w:hyperlink>
            <w:hyperlink r:id="rId17" w:tgtFrame="_top" w:history="1">
              <w:proofErr w:type="spellStart"/>
              <w:r w:rsidRPr="002D4002">
                <w:rPr>
                  <w:rStyle w:val="a7"/>
                  <w:rFonts w:ascii="Arial" w:hAnsi="Arial" w:cs="Arial"/>
                  <w:color w:val="000000"/>
                  <w:lang w:val="en-US"/>
                </w:rPr>
                <w:t>kurganobl</w:t>
              </w:r>
              <w:proofErr w:type="spellEnd"/>
            </w:hyperlink>
            <w:hyperlink r:id="rId18" w:tgtFrame="_top" w:history="1">
              <w:r w:rsidRPr="002D4002">
                <w:rPr>
                  <w:rStyle w:val="a7"/>
                  <w:rFonts w:ascii="Arial" w:hAnsi="Arial" w:cs="Arial"/>
                  <w:color w:val="000000"/>
                </w:rPr>
                <w:t>.</w:t>
              </w:r>
            </w:hyperlink>
            <w:hyperlink r:id="rId19" w:tgtFrame="_top" w:history="1">
              <w:proofErr w:type="spellStart"/>
              <w:r w:rsidRPr="002D4002">
                <w:rPr>
                  <w:rStyle w:val="a7"/>
                  <w:rFonts w:ascii="Arial" w:hAnsi="Arial" w:cs="Arial"/>
                  <w:color w:val="000000"/>
                  <w:lang w:val="en-US"/>
                </w:rPr>
                <w:t>ru</w:t>
              </w:r>
              <w:proofErr w:type="spellEnd"/>
            </w:hyperlink>
          </w:p>
        </w:tc>
      </w:tr>
    </w:tbl>
    <w:p w:rsidR="005173B8" w:rsidRPr="00F94A3E" w:rsidRDefault="005173B8" w:rsidP="00236378">
      <w:pPr>
        <w:rPr>
          <w:rFonts w:ascii="Arial" w:hAnsi="Arial" w:cs="Arial"/>
          <w:sz w:val="21"/>
          <w:szCs w:val="21"/>
        </w:rPr>
      </w:pPr>
    </w:p>
    <w:sectPr w:rsidR="005173B8" w:rsidRPr="00F94A3E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31556"/>
    <w:rsid w:val="00086A6D"/>
    <w:rsid w:val="000F61A1"/>
    <w:rsid w:val="00136ED9"/>
    <w:rsid w:val="001A2D4E"/>
    <w:rsid w:val="001A4053"/>
    <w:rsid w:val="001E7B89"/>
    <w:rsid w:val="00236378"/>
    <w:rsid w:val="00266F28"/>
    <w:rsid w:val="002705D5"/>
    <w:rsid w:val="00290CF7"/>
    <w:rsid w:val="002D4002"/>
    <w:rsid w:val="00305774"/>
    <w:rsid w:val="00353C4F"/>
    <w:rsid w:val="003879E5"/>
    <w:rsid w:val="004166E5"/>
    <w:rsid w:val="004215A7"/>
    <w:rsid w:val="00474B0C"/>
    <w:rsid w:val="00503DA4"/>
    <w:rsid w:val="005173B8"/>
    <w:rsid w:val="00554703"/>
    <w:rsid w:val="005571C3"/>
    <w:rsid w:val="005C3ACB"/>
    <w:rsid w:val="00624927"/>
    <w:rsid w:val="0063041E"/>
    <w:rsid w:val="00664B99"/>
    <w:rsid w:val="006C31B7"/>
    <w:rsid w:val="006E57F1"/>
    <w:rsid w:val="006E607C"/>
    <w:rsid w:val="0070246E"/>
    <w:rsid w:val="007316C2"/>
    <w:rsid w:val="007A7FA2"/>
    <w:rsid w:val="007D03C4"/>
    <w:rsid w:val="008031F6"/>
    <w:rsid w:val="00820739"/>
    <w:rsid w:val="0084723C"/>
    <w:rsid w:val="008E688F"/>
    <w:rsid w:val="008E6DCE"/>
    <w:rsid w:val="00903B04"/>
    <w:rsid w:val="0093185C"/>
    <w:rsid w:val="00931D5A"/>
    <w:rsid w:val="0093499C"/>
    <w:rsid w:val="00936762"/>
    <w:rsid w:val="0096694B"/>
    <w:rsid w:val="009C40C6"/>
    <w:rsid w:val="009F585F"/>
    <w:rsid w:val="00A55DB0"/>
    <w:rsid w:val="00A61333"/>
    <w:rsid w:val="00A744F2"/>
    <w:rsid w:val="00A87F4A"/>
    <w:rsid w:val="00AA6048"/>
    <w:rsid w:val="00AC19FC"/>
    <w:rsid w:val="00AE3A66"/>
    <w:rsid w:val="00B3564C"/>
    <w:rsid w:val="00B50169"/>
    <w:rsid w:val="00B74467"/>
    <w:rsid w:val="00BD76F8"/>
    <w:rsid w:val="00C50922"/>
    <w:rsid w:val="00C8588E"/>
    <w:rsid w:val="00CB2011"/>
    <w:rsid w:val="00CE11E1"/>
    <w:rsid w:val="00D13DDB"/>
    <w:rsid w:val="00D7544D"/>
    <w:rsid w:val="00DA520D"/>
    <w:rsid w:val="00DA7728"/>
    <w:rsid w:val="00DC1FF3"/>
    <w:rsid w:val="00E00926"/>
    <w:rsid w:val="00E01D36"/>
    <w:rsid w:val="00E06654"/>
    <w:rsid w:val="00E42FC7"/>
    <w:rsid w:val="00E8570A"/>
    <w:rsid w:val="00E865E3"/>
    <w:rsid w:val="00E9125B"/>
    <w:rsid w:val="00F10947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8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3B4246E40F3F9E5ABB6544E99C7B51D4DCEA62BB7D8E6A2C7885B08C01C7B27F13F86A6B72E7FDjFX9H" TargetMode="External"/><Relationship Id="rId13" Type="http://schemas.openxmlformats.org/officeDocument/2006/relationships/hyperlink" Target="consultantplus://offline/ref=6029EA69413B7CA4BC8C2CADCFB317FB22E065C0F39BE00690B3B46B0DB9804848BDAA4C6B547955V6uDF" TargetMode="External"/><Relationship Id="rId18" Type="http://schemas.openxmlformats.org/officeDocument/2006/relationships/hyperlink" Target="mailto:45t01102@kurganobl.ru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503B4246E40F3F9E5ABB6544E99C7B51D4DCEA62BB7D8E6A2C7885B08C01C7B27F13F86A6B72E7FDjFXFH" TargetMode="External"/><Relationship Id="rId12" Type="http://schemas.openxmlformats.org/officeDocument/2006/relationships/hyperlink" Target="consultantplus://offline/ref=503B4246E40F3F9E5ABB6544E99C7B51D4DCEA62BB7D8E6A2C7885B08C01C7B27F13F86A6B72E7FDjFX9H" TargetMode="External"/><Relationship Id="rId17" Type="http://schemas.openxmlformats.org/officeDocument/2006/relationships/hyperlink" Target="mailto:45t01102@kurganob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45t01102@kurganobl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kurgan-city.ru/gosserv/for/488/" TargetMode="External"/><Relationship Id="rId11" Type="http://schemas.openxmlformats.org/officeDocument/2006/relationships/hyperlink" Target="consultantplus://offline/ref=503B4246E40F3F9E5ABB6544E99C7B51D4DCEA62BB7D8E6A2C7885B08C01C7B27F13F86A6B72E7FDjFX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45t01102@kurganobl.ru" TargetMode="External"/><Relationship Id="rId10" Type="http://schemas.openxmlformats.org/officeDocument/2006/relationships/hyperlink" Target="consultantplus://offline/ref=503B4246E40F3F9E5ABB6544E99C7B51D4DCEA62BB7D8E6A2C7885B08C01C7B27F13F86A6B72E7FDjFX9H" TargetMode="External"/><Relationship Id="rId19" Type="http://schemas.openxmlformats.org/officeDocument/2006/relationships/hyperlink" Target="mailto:45t01102@kurganob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03B4246E40F3F9E5ABB6544E99C7B51D4DCEA62BB7D8E6A2C7885B08C01C7B27F13F86A6B72E7FDjFXFH" TargetMode="External"/><Relationship Id="rId14" Type="http://schemas.openxmlformats.org/officeDocument/2006/relationships/hyperlink" Target="mailto:45t01102@kurga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2</cp:revision>
  <cp:lastPrinted>2018-08-08T10:10:00Z</cp:lastPrinted>
  <dcterms:created xsi:type="dcterms:W3CDTF">2022-04-27T06:41:00Z</dcterms:created>
  <dcterms:modified xsi:type="dcterms:W3CDTF">2022-04-27T06:41:00Z</dcterms:modified>
</cp:coreProperties>
</file>