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7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546"/>
        <w:gridCol w:w="13227"/>
      </w:tblGrid>
      <w:tr w:rsidR="001A2D4E" w:rsidRPr="001570F7" w:rsidTr="001570F7">
        <w:trPr>
          <w:trHeight w:val="777"/>
          <w:tblCellSpacing w:w="15" w:type="dxa"/>
        </w:trPr>
        <w:tc>
          <w:tcPr>
            <w:tcW w:w="2456" w:type="dxa"/>
            <w:shd w:val="clear" w:color="auto" w:fill="FAFAFA"/>
            <w:tcMar>
              <w:top w:w="150" w:type="dxa"/>
              <w:left w:w="150" w:type="dxa"/>
              <w:bottom w:w="150" w:type="dxa"/>
              <w:right w:w="150" w:type="dxa"/>
            </w:tcMar>
          </w:tcPr>
          <w:p w:rsidR="001A2D4E" w:rsidRPr="001570F7" w:rsidRDefault="001A2D4E" w:rsidP="001A2D4E">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Наименование услуги</w:t>
            </w:r>
          </w:p>
        </w:tc>
        <w:tc>
          <w:tcPr>
            <w:tcW w:w="13227" w:type="dxa"/>
            <w:shd w:val="clear" w:color="auto" w:fill="auto"/>
            <w:tcMar>
              <w:top w:w="150" w:type="dxa"/>
              <w:left w:w="150" w:type="dxa"/>
              <w:bottom w:w="150" w:type="dxa"/>
              <w:right w:w="150" w:type="dxa"/>
            </w:tcMar>
          </w:tcPr>
          <w:p w:rsidR="001A2D4E" w:rsidRPr="001570F7" w:rsidRDefault="00416B55" w:rsidP="00FF4737">
            <w:pPr>
              <w:spacing w:before="100" w:beforeAutospacing="1" w:after="119" w:line="240" w:lineRule="auto"/>
              <w:jc w:val="center"/>
              <w:rPr>
                <w:rFonts w:ascii="Arial" w:hAnsi="Arial" w:cs="Arial"/>
                <w:b/>
              </w:rPr>
            </w:pPr>
            <w:r w:rsidRPr="00416B55">
              <w:rPr>
                <w:rFonts w:ascii="Arial" w:eastAsia="Times New Roman" w:hAnsi="Arial" w:cs="Arial"/>
                <w:b/>
                <w:bCs/>
                <w:lang w:eastAsia="ru-RU"/>
              </w:rPr>
              <w:t xml:space="preserve">Прием заявлений, документов, а также постановка на учет граждан в качестве нуждающихся в жилых помещениях </w:t>
            </w:r>
          </w:p>
        </w:tc>
      </w:tr>
      <w:tr w:rsidR="00236378" w:rsidRPr="001570F7" w:rsidTr="001570F7">
        <w:trPr>
          <w:trHeight w:val="780"/>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Ответственный орган</w:t>
            </w:r>
          </w:p>
        </w:tc>
        <w:tc>
          <w:tcPr>
            <w:tcW w:w="13227" w:type="dxa"/>
            <w:shd w:val="clear" w:color="auto" w:fill="auto"/>
            <w:tcMar>
              <w:top w:w="150" w:type="dxa"/>
              <w:left w:w="150" w:type="dxa"/>
              <w:bottom w:w="150" w:type="dxa"/>
              <w:right w:w="150" w:type="dxa"/>
            </w:tcMar>
          </w:tcPr>
          <w:p w:rsidR="00F64867" w:rsidRPr="001570F7" w:rsidRDefault="00A94381" w:rsidP="001570F7">
            <w:pPr>
              <w:spacing w:before="100" w:beforeAutospacing="1" w:after="119" w:line="240" w:lineRule="auto"/>
              <w:ind w:right="-38"/>
              <w:rPr>
                <w:rFonts w:ascii="Arial" w:eastAsia="Times New Roman" w:hAnsi="Arial" w:cs="Arial"/>
                <w:color w:val="000000"/>
                <w:lang w:eastAsia="ru-RU"/>
              </w:rPr>
            </w:pPr>
            <w:r w:rsidRPr="001570F7">
              <w:rPr>
                <w:rFonts w:ascii="Arial" w:eastAsia="Times New Roman" w:hAnsi="Arial" w:cs="Arial"/>
                <w:bCs/>
                <w:lang w:eastAsia="ru-RU"/>
              </w:rPr>
              <w:t xml:space="preserve">Администрация </w:t>
            </w:r>
            <w:proofErr w:type="spellStart"/>
            <w:r w:rsidRPr="001570F7">
              <w:rPr>
                <w:rFonts w:ascii="Arial" w:eastAsia="Times New Roman" w:hAnsi="Arial" w:cs="Arial"/>
                <w:bCs/>
                <w:lang w:eastAsia="ru-RU"/>
              </w:rPr>
              <w:t>Лебяжьевского</w:t>
            </w:r>
            <w:proofErr w:type="spellEnd"/>
            <w:r w:rsidRPr="001570F7">
              <w:rPr>
                <w:rFonts w:ascii="Arial" w:eastAsia="Times New Roman" w:hAnsi="Arial" w:cs="Arial"/>
                <w:bCs/>
                <w:lang w:eastAsia="ru-RU"/>
              </w:rPr>
              <w:t xml:space="preserve"> муниципального округа Курганской области</w:t>
            </w:r>
          </w:p>
        </w:tc>
      </w:tr>
      <w:tr w:rsidR="00236378" w:rsidRPr="001570F7" w:rsidTr="001570F7">
        <w:trPr>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Получатели услуги</w:t>
            </w:r>
          </w:p>
        </w:tc>
        <w:tc>
          <w:tcPr>
            <w:tcW w:w="13227" w:type="dxa"/>
            <w:shd w:val="clear" w:color="auto" w:fill="auto"/>
            <w:tcMar>
              <w:top w:w="150" w:type="dxa"/>
              <w:left w:w="150" w:type="dxa"/>
              <w:bottom w:w="150" w:type="dxa"/>
              <w:right w:w="150" w:type="dxa"/>
            </w:tcMar>
          </w:tcPr>
          <w:p w:rsidR="0044020B" w:rsidRPr="001570F7" w:rsidRDefault="00FF4737" w:rsidP="0044020B">
            <w:pPr>
              <w:pStyle w:val="a6"/>
              <w:spacing w:after="0"/>
              <w:jc w:val="center"/>
              <w:rPr>
                <w:rFonts w:ascii="Arial" w:hAnsi="Arial" w:cs="Arial"/>
                <w:sz w:val="22"/>
                <w:szCs w:val="22"/>
              </w:rPr>
            </w:pPr>
            <w:proofErr w:type="gramStart"/>
            <w:r w:rsidRPr="001570F7">
              <w:rPr>
                <w:rFonts w:ascii="Arial" w:hAnsi="Arial" w:cs="Arial"/>
                <w:b/>
                <w:bCs/>
                <w:sz w:val="22"/>
                <w:szCs w:val="22"/>
              </w:rPr>
              <w:t>Г</w:t>
            </w:r>
            <w:r w:rsidR="0044020B" w:rsidRPr="001570F7">
              <w:rPr>
                <w:rFonts w:ascii="Arial" w:hAnsi="Arial" w:cs="Arial"/>
                <w:b/>
                <w:bCs/>
                <w:sz w:val="22"/>
                <w:szCs w:val="22"/>
              </w:rPr>
              <w:t xml:space="preserve">раждане Российской Федерации, проживающие на территории </w:t>
            </w:r>
            <w:proofErr w:type="spellStart"/>
            <w:r w:rsidR="0044020B" w:rsidRPr="001570F7">
              <w:rPr>
                <w:rFonts w:ascii="Arial" w:hAnsi="Arial" w:cs="Arial"/>
                <w:b/>
                <w:bCs/>
                <w:sz w:val="22"/>
                <w:szCs w:val="22"/>
              </w:rPr>
              <w:t>Лебяжьевского</w:t>
            </w:r>
            <w:proofErr w:type="spellEnd"/>
            <w:r w:rsidR="0044020B" w:rsidRPr="001570F7">
              <w:rPr>
                <w:rFonts w:ascii="Arial" w:hAnsi="Arial" w:cs="Arial"/>
                <w:b/>
                <w:bCs/>
                <w:sz w:val="22"/>
                <w:szCs w:val="22"/>
              </w:rPr>
              <w:t xml:space="preserve"> муниципального округа Курганской области, которые являются малоимущими и (или) относятся к иным определенным федеральным законом, указом Президента РФ или законом субъекта РФ категориям граждан, и могут быть признаны нуждающимися в жилых помещениях по основаниям, предусмотренным </w:t>
            </w:r>
            <w:hyperlink r:id="rId6" w:history="1">
              <w:r w:rsidR="0044020B" w:rsidRPr="001570F7">
                <w:rPr>
                  <w:rStyle w:val="a7"/>
                  <w:rFonts w:ascii="Arial" w:hAnsi="Arial" w:cs="Arial"/>
                  <w:b/>
                  <w:bCs/>
                  <w:sz w:val="22"/>
                  <w:szCs w:val="22"/>
                </w:rPr>
                <w:t>статьей 51</w:t>
              </w:r>
            </w:hyperlink>
            <w:r w:rsidR="0044020B" w:rsidRPr="001570F7">
              <w:rPr>
                <w:rFonts w:ascii="Arial" w:hAnsi="Arial" w:cs="Arial"/>
                <w:b/>
                <w:bCs/>
                <w:sz w:val="22"/>
                <w:szCs w:val="22"/>
              </w:rPr>
              <w:t xml:space="preserve"> Жилищного кодекса РФ (далее - заявитель), а именно:</w:t>
            </w:r>
            <w:proofErr w:type="gramEnd"/>
          </w:p>
          <w:p w:rsidR="0044020B" w:rsidRPr="001570F7" w:rsidRDefault="0044020B" w:rsidP="005362F9">
            <w:pPr>
              <w:pStyle w:val="a6"/>
              <w:spacing w:after="0"/>
              <w:jc w:val="both"/>
              <w:rPr>
                <w:rFonts w:ascii="Arial" w:hAnsi="Arial" w:cs="Arial"/>
                <w:sz w:val="22"/>
                <w:szCs w:val="22"/>
              </w:rPr>
            </w:pPr>
            <w:r w:rsidRPr="001570F7">
              <w:rPr>
                <w:rFonts w:ascii="Arial" w:hAnsi="Arial" w:cs="Arial"/>
                <w:color w:val="000000"/>
                <w:sz w:val="22"/>
                <w:szCs w:val="22"/>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4020B" w:rsidRPr="001570F7" w:rsidRDefault="0044020B" w:rsidP="005362F9">
            <w:pPr>
              <w:pStyle w:val="a6"/>
              <w:spacing w:after="0"/>
              <w:jc w:val="both"/>
              <w:rPr>
                <w:rFonts w:ascii="Arial" w:hAnsi="Arial" w:cs="Arial"/>
                <w:sz w:val="22"/>
                <w:szCs w:val="22"/>
              </w:rPr>
            </w:pPr>
            <w:proofErr w:type="gramStart"/>
            <w:r w:rsidRPr="001570F7">
              <w:rPr>
                <w:rFonts w:ascii="Arial" w:hAnsi="Arial" w:cs="Arial"/>
                <w:color w:val="000000"/>
                <w:sz w:val="22"/>
                <w:szCs w:val="22"/>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44020B" w:rsidRPr="001570F7" w:rsidRDefault="0044020B" w:rsidP="005362F9">
            <w:pPr>
              <w:pStyle w:val="a6"/>
              <w:spacing w:after="0"/>
              <w:jc w:val="both"/>
              <w:rPr>
                <w:rFonts w:ascii="Arial" w:hAnsi="Arial" w:cs="Arial"/>
                <w:sz w:val="22"/>
                <w:szCs w:val="22"/>
              </w:rPr>
            </w:pPr>
            <w:proofErr w:type="gramStart"/>
            <w:r w:rsidRPr="001570F7">
              <w:rPr>
                <w:rFonts w:ascii="Arial" w:hAnsi="Arial" w:cs="Arial"/>
                <w:color w:val="000000"/>
                <w:sz w:val="22"/>
                <w:szCs w:val="22"/>
              </w:rPr>
              <w:t xml:space="preserve">3) проживающие в помещении, не отвечающем установленным для жилых помещений требованиям (порядок и основания, по которым жилое помещение признается непригодным для проживания, установлен </w:t>
            </w:r>
            <w:hyperlink r:id="rId7" w:history="1">
              <w:r w:rsidRPr="001570F7">
                <w:rPr>
                  <w:rStyle w:val="a7"/>
                  <w:rFonts w:ascii="Arial" w:hAnsi="Arial" w:cs="Arial"/>
                  <w:sz w:val="22"/>
                  <w:szCs w:val="22"/>
                </w:rPr>
                <w:t>Постановлением</w:t>
              </w:r>
            </w:hyperlink>
            <w:r w:rsidRPr="001570F7">
              <w:rPr>
                <w:rFonts w:ascii="Arial" w:hAnsi="Arial" w:cs="Arial"/>
                <w:color w:val="000000"/>
                <w:sz w:val="22"/>
                <w:szCs w:val="22"/>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44020B" w:rsidRPr="001570F7" w:rsidRDefault="0044020B" w:rsidP="005362F9">
            <w:pPr>
              <w:pStyle w:val="a6"/>
              <w:spacing w:after="0"/>
              <w:jc w:val="both"/>
              <w:rPr>
                <w:rFonts w:ascii="Arial" w:hAnsi="Arial" w:cs="Arial"/>
                <w:sz w:val="22"/>
                <w:szCs w:val="22"/>
              </w:rPr>
            </w:pPr>
            <w:proofErr w:type="gramStart"/>
            <w:r w:rsidRPr="001570F7">
              <w:rPr>
                <w:rFonts w:ascii="Arial" w:hAnsi="Arial" w:cs="Arial"/>
                <w:color w:val="000000"/>
                <w:sz w:val="22"/>
                <w:szCs w:val="22"/>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1570F7">
              <w:rPr>
                <w:rFonts w:ascii="Arial" w:hAnsi="Arial" w:cs="Arial"/>
                <w:color w:val="000000"/>
                <w:sz w:val="22"/>
                <w:szCs w:val="22"/>
              </w:rPr>
              <w:t xml:space="preserve">, </w:t>
            </w:r>
            <w:proofErr w:type="gramStart"/>
            <w:r w:rsidRPr="001570F7">
              <w:rPr>
                <w:rFonts w:ascii="Arial" w:hAnsi="Arial" w:cs="Arial"/>
                <w:color w:val="000000"/>
                <w:sz w:val="22"/>
                <w:szCs w:val="22"/>
              </w:rPr>
              <w:t>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8" w:history="1">
              <w:r w:rsidRPr="001570F7">
                <w:rPr>
                  <w:rStyle w:val="a7"/>
                  <w:rFonts w:ascii="Arial" w:hAnsi="Arial" w:cs="Arial"/>
                  <w:sz w:val="22"/>
                  <w:szCs w:val="22"/>
                </w:rPr>
                <w:t>Перечень</w:t>
              </w:r>
            </w:hyperlink>
            <w:r w:rsidRPr="001570F7">
              <w:rPr>
                <w:rFonts w:ascii="Arial" w:hAnsi="Arial" w:cs="Arial"/>
                <w:color w:val="000000"/>
                <w:sz w:val="22"/>
                <w:szCs w:val="22"/>
              </w:rPr>
              <w:t xml:space="preserve"> соответствующих заболеваний установлен Приказом Министерства Здравоохранения РФ от 29.11.2012 г. № 987н "Об утверждении перечня тяжелых форм хронических заболеваний, при </w:t>
            </w:r>
            <w:r w:rsidRPr="001570F7">
              <w:rPr>
                <w:rFonts w:ascii="Arial" w:hAnsi="Arial" w:cs="Arial"/>
                <w:color w:val="000000"/>
                <w:sz w:val="22"/>
                <w:szCs w:val="22"/>
              </w:rPr>
              <w:lastRenderedPageBreak/>
              <w:t>которых невозможно совместное проживание граждан в</w:t>
            </w:r>
            <w:proofErr w:type="gramEnd"/>
            <w:r w:rsidRPr="001570F7">
              <w:rPr>
                <w:rFonts w:ascii="Arial" w:hAnsi="Arial" w:cs="Arial"/>
                <w:color w:val="000000"/>
                <w:sz w:val="22"/>
                <w:szCs w:val="22"/>
              </w:rPr>
              <w:t xml:space="preserve"> одной квартире").</w:t>
            </w:r>
          </w:p>
          <w:p w:rsidR="0044020B" w:rsidRPr="001570F7" w:rsidRDefault="0044020B" w:rsidP="00DC58D4">
            <w:pPr>
              <w:pStyle w:val="a6"/>
              <w:jc w:val="both"/>
              <w:rPr>
                <w:rFonts w:ascii="Arial" w:hAnsi="Arial" w:cs="Arial"/>
                <w:sz w:val="22"/>
                <w:szCs w:val="22"/>
              </w:rPr>
            </w:pPr>
            <w:proofErr w:type="gramStart"/>
            <w:r w:rsidRPr="001570F7">
              <w:rPr>
                <w:rFonts w:ascii="Arial" w:hAnsi="Arial" w:cs="Arial"/>
                <w:sz w:val="22"/>
                <w:szCs w:val="22"/>
              </w:rPr>
              <w:t>5) одинокие граждане пожилого возраста и одинокие супружеские пары, достигшие возраста, установленного законодательством (женщины старше 55 лет, мужчины старше 60 лет), которые не имеют детей или дети которых, обязанные содержать их по закону, не могут осуществлять уход за родителями в силу своей нетрудоспособности либо отдаленности проживания (другой субъект Российской Федерации), нуждающиеся в создании условий для удовлетворения своих основных жизненных потребностей</w:t>
            </w:r>
            <w:proofErr w:type="gramEnd"/>
            <w:r w:rsidRPr="001570F7">
              <w:rPr>
                <w:rFonts w:ascii="Arial" w:hAnsi="Arial" w:cs="Arial"/>
                <w:sz w:val="22"/>
                <w:szCs w:val="22"/>
              </w:rPr>
              <w:t xml:space="preserve"> и </w:t>
            </w:r>
            <w:proofErr w:type="gramStart"/>
            <w:r w:rsidRPr="001570F7">
              <w:rPr>
                <w:rFonts w:ascii="Arial" w:hAnsi="Arial" w:cs="Arial"/>
                <w:sz w:val="22"/>
                <w:szCs w:val="22"/>
              </w:rPr>
              <w:t>сохранившие</w:t>
            </w:r>
            <w:proofErr w:type="gramEnd"/>
            <w:r w:rsidRPr="001570F7">
              <w:rPr>
                <w:rFonts w:ascii="Arial" w:hAnsi="Arial" w:cs="Arial"/>
                <w:sz w:val="22"/>
                <w:szCs w:val="22"/>
              </w:rPr>
              <w:t xml:space="preserve"> полную или частичную способность к самообслуживанию в быту;</w:t>
            </w:r>
          </w:p>
          <w:p w:rsidR="0044020B" w:rsidRPr="001570F7" w:rsidRDefault="0044020B" w:rsidP="00D54273">
            <w:pPr>
              <w:pStyle w:val="a6"/>
              <w:spacing w:before="238" w:beforeAutospacing="0" w:after="0"/>
              <w:jc w:val="both"/>
              <w:rPr>
                <w:rFonts w:ascii="Arial" w:hAnsi="Arial" w:cs="Arial"/>
                <w:sz w:val="22"/>
                <w:szCs w:val="22"/>
              </w:rPr>
            </w:pPr>
            <w:r w:rsidRPr="001570F7">
              <w:rPr>
                <w:rFonts w:ascii="Arial" w:hAnsi="Arial" w:cs="Arial"/>
                <w:color w:val="000000"/>
                <w:sz w:val="22"/>
                <w:szCs w:val="22"/>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36378" w:rsidRPr="001570F7" w:rsidRDefault="0044020B" w:rsidP="00DC58D4">
            <w:pPr>
              <w:pStyle w:val="a6"/>
              <w:jc w:val="both"/>
              <w:rPr>
                <w:rFonts w:ascii="Arial" w:hAnsi="Arial" w:cs="Arial"/>
                <w:color w:val="000000"/>
                <w:sz w:val="22"/>
                <w:szCs w:val="22"/>
              </w:rPr>
            </w:pPr>
            <w:r w:rsidRPr="001570F7">
              <w:rPr>
                <w:rFonts w:ascii="Arial" w:hAnsi="Arial" w:cs="Arial"/>
                <w:b/>
                <w:bCs/>
                <w:sz w:val="22"/>
                <w:szCs w:val="22"/>
              </w:rPr>
              <w:t>Ж</w:t>
            </w:r>
            <w:r w:rsidRPr="001570F7">
              <w:rPr>
                <w:rFonts w:ascii="Arial" w:hAnsi="Arial" w:cs="Arial"/>
                <w:sz w:val="22"/>
                <w:szCs w:val="22"/>
              </w:rPr>
              <w:t>илые помещения не предоставляются одиноким гражданам пожилого возраста и одиноким супружеским парам, страдающим хроническим алкоголизмом или наркоманией, тяжелыми психическими расстройствами, открытой формой туберкулеза, иными заболеваниями, при которых совместное с ними проживание невозможно, а также гражданам, признанным недееспособными.</w:t>
            </w:r>
          </w:p>
        </w:tc>
      </w:tr>
      <w:tr w:rsidR="00236378" w:rsidRPr="001570F7" w:rsidTr="006F6ED3">
        <w:trPr>
          <w:trHeight w:val="1374"/>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000000"/>
                <w:lang w:eastAsia="ru-RU"/>
              </w:rPr>
            </w:pPr>
            <w:r w:rsidRPr="001570F7">
              <w:rPr>
                <w:rFonts w:ascii="Arial" w:eastAsia="Times New Roman" w:hAnsi="Arial" w:cs="Arial"/>
                <w:b/>
                <w:color w:val="403152" w:themeColor="accent4" w:themeShade="80"/>
                <w:lang w:eastAsia="ru-RU"/>
              </w:rPr>
              <w:lastRenderedPageBreak/>
              <w:t>Обязательные документы</w:t>
            </w:r>
          </w:p>
        </w:tc>
        <w:tc>
          <w:tcPr>
            <w:tcW w:w="13227" w:type="dxa"/>
            <w:shd w:val="clear" w:color="auto" w:fill="auto"/>
            <w:tcMar>
              <w:top w:w="150" w:type="dxa"/>
              <w:left w:w="150" w:type="dxa"/>
              <w:bottom w:w="150" w:type="dxa"/>
              <w:right w:w="150" w:type="dxa"/>
            </w:tcMar>
          </w:tcPr>
          <w:p w:rsidR="002E7418" w:rsidRPr="001570F7" w:rsidRDefault="002E7418" w:rsidP="002E7418">
            <w:pPr>
              <w:pStyle w:val="a6"/>
              <w:spacing w:after="0"/>
              <w:rPr>
                <w:rFonts w:ascii="Arial" w:hAnsi="Arial" w:cs="Arial"/>
                <w:sz w:val="22"/>
                <w:szCs w:val="22"/>
              </w:rPr>
            </w:pPr>
            <w:bookmarkStart w:id="0" w:name="dst258"/>
            <w:bookmarkStart w:id="1" w:name="dst1622"/>
            <w:bookmarkEnd w:id="0"/>
            <w:bookmarkEnd w:id="1"/>
            <w:r w:rsidRPr="001570F7">
              <w:rPr>
                <w:rFonts w:ascii="Arial" w:hAnsi="Arial" w:cs="Arial"/>
                <w:sz w:val="22"/>
                <w:szCs w:val="22"/>
              </w:rPr>
              <w:t>1) заявление о предоставлении услуги;</w:t>
            </w:r>
          </w:p>
          <w:p w:rsidR="002E7418" w:rsidRPr="001570F7" w:rsidRDefault="002E7418" w:rsidP="002E7418">
            <w:pPr>
              <w:pStyle w:val="a6"/>
              <w:spacing w:before="238" w:beforeAutospacing="0" w:after="0"/>
              <w:rPr>
                <w:rFonts w:ascii="Arial" w:hAnsi="Arial" w:cs="Arial"/>
                <w:sz w:val="22"/>
                <w:szCs w:val="22"/>
              </w:rPr>
            </w:pPr>
            <w:proofErr w:type="gramStart"/>
            <w:r w:rsidRPr="001570F7">
              <w:rPr>
                <w:rFonts w:ascii="Arial" w:hAnsi="Arial" w:cs="Arial"/>
                <w:color w:val="000000"/>
                <w:sz w:val="22"/>
                <w:szCs w:val="22"/>
              </w:rPr>
              <w:t>2) паспорт гражданина или иной документ, удостоверяющий его личность, и, в случае если заявитель указал в заявлении просьбу о признании малоимущими, - подтверждающий наличие гражданства РФ (для всех граждан, указанных в заявлении о принятии на учет);</w:t>
            </w:r>
            <w:proofErr w:type="gramEnd"/>
          </w:p>
          <w:p w:rsidR="002E7418" w:rsidRPr="001570F7" w:rsidRDefault="002E7418" w:rsidP="002E7418">
            <w:pPr>
              <w:pStyle w:val="a6"/>
              <w:spacing w:before="238" w:beforeAutospacing="0" w:after="0"/>
              <w:rPr>
                <w:rFonts w:ascii="Arial" w:hAnsi="Arial" w:cs="Arial"/>
                <w:sz w:val="22"/>
                <w:szCs w:val="22"/>
              </w:rPr>
            </w:pPr>
            <w:r w:rsidRPr="001570F7">
              <w:rPr>
                <w:rFonts w:ascii="Arial" w:hAnsi="Arial" w:cs="Arial"/>
                <w:color w:val="000000"/>
                <w:sz w:val="22"/>
                <w:szCs w:val="22"/>
              </w:rPr>
              <w:t>3)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w:t>
            </w:r>
          </w:p>
          <w:p w:rsidR="002E7418" w:rsidRPr="001570F7" w:rsidRDefault="002E7418" w:rsidP="002E7418">
            <w:pPr>
              <w:pStyle w:val="a6"/>
              <w:spacing w:before="238" w:beforeAutospacing="0" w:after="0"/>
              <w:rPr>
                <w:rFonts w:ascii="Arial" w:hAnsi="Arial" w:cs="Arial"/>
                <w:sz w:val="22"/>
                <w:szCs w:val="22"/>
              </w:rPr>
            </w:pPr>
            <w:bookmarkStart w:id="2" w:name="P122"/>
            <w:bookmarkEnd w:id="2"/>
            <w:r w:rsidRPr="001570F7">
              <w:rPr>
                <w:rFonts w:ascii="Arial" w:hAnsi="Arial" w:cs="Arial"/>
                <w:color w:val="000000"/>
                <w:sz w:val="22"/>
                <w:szCs w:val="22"/>
              </w:rPr>
              <w:t>4) при наличии – технический паспорт на дом;</w:t>
            </w:r>
          </w:p>
          <w:p w:rsidR="002E7418" w:rsidRPr="001570F7" w:rsidRDefault="002E7418" w:rsidP="002E7418">
            <w:pPr>
              <w:pStyle w:val="a6"/>
              <w:spacing w:before="238" w:beforeAutospacing="0" w:after="0"/>
              <w:rPr>
                <w:rFonts w:ascii="Arial" w:hAnsi="Arial" w:cs="Arial"/>
                <w:sz w:val="22"/>
                <w:szCs w:val="22"/>
              </w:rPr>
            </w:pPr>
            <w:bookmarkStart w:id="3" w:name="P123"/>
            <w:bookmarkEnd w:id="3"/>
            <w:r w:rsidRPr="001570F7">
              <w:rPr>
                <w:rFonts w:ascii="Arial" w:hAnsi="Arial" w:cs="Arial"/>
                <w:color w:val="000000"/>
                <w:sz w:val="22"/>
                <w:szCs w:val="22"/>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 при наличии жилого помещения;</w:t>
            </w:r>
          </w:p>
          <w:p w:rsidR="002E7418" w:rsidRPr="001570F7" w:rsidRDefault="002E7418" w:rsidP="002E7418">
            <w:pPr>
              <w:pStyle w:val="a6"/>
              <w:spacing w:before="238" w:beforeAutospacing="0" w:after="0"/>
              <w:rPr>
                <w:rFonts w:ascii="Arial" w:hAnsi="Arial" w:cs="Arial"/>
                <w:sz w:val="22"/>
                <w:szCs w:val="22"/>
              </w:rPr>
            </w:pPr>
            <w:r w:rsidRPr="001570F7">
              <w:rPr>
                <w:rFonts w:ascii="Arial" w:hAnsi="Arial" w:cs="Arial"/>
                <w:color w:val="000000"/>
                <w:sz w:val="22"/>
                <w:szCs w:val="22"/>
              </w:rPr>
              <w:t xml:space="preserve">Граждане, проживающие на территории </w:t>
            </w:r>
            <w:proofErr w:type="spellStart"/>
            <w:r w:rsidRPr="001570F7">
              <w:rPr>
                <w:rFonts w:ascii="Arial" w:hAnsi="Arial" w:cs="Arial"/>
                <w:color w:val="000000"/>
                <w:sz w:val="22"/>
                <w:szCs w:val="22"/>
              </w:rPr>
              <w:t>Лебяжьевского</w:t>
            </w:r>
            <w:proofErr w:type="spellEnd"/>
            <w:r w:rsidRPr="001570F7">
              <w:rPr>
                <w:rFonts w:ascii="Arial" w:hAnsi="Arial" w:cs="Arial"/>
                <w:color w:val="000000"/>
                <w:sz w:val="22"/>
                <w:szCs w:val="22"/>
              </w:rPr>
              <w:t xml:space="preserve"> муниципального округа Курганской области менее пяти лет, помимо документов, указанных в </w:t>
            </w:r>
            <w:hyperlink w:anchor="P115" w:history="1">
              <w:r w:rsidRPr="001570F7">
                <w:rPr>
                  <w:rStyle w:val="a7"/>
                  <w:rFonts w:ascii="Arial" w:hAnsi="Arial" w:cs="Arial"/>
                  <w:sz w:val="22"/>
                  <w:szCs w:val="22"/>
                </w:rPr>
                <w:t>подпунктах 1</w:t>
              </w:r>
            </w:hyperlink>
            <w:r w:rsidRPr="001570F7">
              <w:rPr>
                <w:rFonts w:ascii="Arial" w:hAnsi="Arial" w:cs="Arial"/>
                <w:color w:val="000000"/>
                <w:sz w:val="22"/>
                <w:szCs w:val="22"/>
              </w:rPr>
              <w:t xml:space="preserve"> - </w:t>
            </w:r>
            <w:hyperlink w:anchor="P123" w:history="1">
              <w:r w:rsidRPr="001570F7">
                <w:rPr>
                  <w:rStyle w:val="a7"/>
                  <w:rFonts w:ascii="Arial" w:hAnsi="Arial" w:cs="Arial"/>
                  <w:sz w:val="22"/>
                  <w:szCs w:val="22"/>
                </w:rPr>
                <w:t>5</w:t>
              </w:r>
            </w:hyperlink>
            <w:r w:rsidRPr="001570F7">
              <w:rPr>
                <w:rFonts w:ascii="Arial" w:hAnsi="Arial" w:cs="Arial"/>
                <w:color w:val="000000"/>
                <w:sz w:val="22"/>
                <w:szCs w:val="22"/>
              </w:rPr>
              <w:t xml:space="preserve"> настоящего пункта, </w:t>
            </w:r>
            <w:proofErr w:type="gramStart"/>
            <w:r w:rsidRPr="001570F7">
              <w:rPr>
                <w:rFonts w:ascii="Arial" w:hAnsi="Arial" w:cs="Arial"/>
                <w:color w:val="000000"/>
                <w:sz w:val="22"/>
                <w:szCs w:val="22"/>
              </w:rPr>
              <w:t>предоставляют документы</w:t>
            </w:r>
            <w:proofErr w:type="gramEnd"/>
            <w:r w:rsidRPr="001570F7">
              <w:rPr>
                <w:rFonts w:ascii="Arial" w:hAnsi="Arial" w:cs="Arial"/>
                <w:color w:val="000000"/>
                <w:sz w:val="22"/>
                <w:szCs w:val="22"/>
              </w:rPr>
              <w:t xml:space="preserve"> с прежнего места жительства, указанные в </w:t>
            </w:r>
            <w:hyperlink w:anchor="P122" w:history="1">
              <w:r w:rsidRPr="001570F7">
                <w:rPr>
                  <w:rStyle w:val="a7"/>
                  <w:rFonts w:ascii="Arial" w:hAnsi="Arial" w:cs="Arial"/>
                  <w:sz w:val="22"/>
                  <w:szCs w:val="22"/>
                </w:rPr>
                <w:t>подпункте 4</w:t>
              </w:r>
            </w:hyperlink>
            <w:r w:rsidRPr="001570F7">
              <w:rPr>
                <w:rFonts w:ascii="Arial" w:hAnsi="Arial" w:cs="Arial"/>
                <w:color w:val="000000"/>
                <w:sz w:val="22"/>
                <w:szCs w:val="22"/>
              </w:rPr>
              <w:t xml:space="preserve"> настоящего пункта.</w:t>
            </w:r>
          </w:p>
          <w:p w:rsidR="002E7418" w:rsidRPr="001570F7" w:rsidRDefault="002E7418" w:rsidP="002E7418">
            <w:pPr>
              <w:pStyle w:val="a6"/>
              <w:spacing w:before="238" w:beforeAutospacing="0" w:after="0"/>
              <w:rPr>
                <w:rFonts w:ascii="Arial" w:hAnsi="Arial" w:cs="Arial"/>
                <w:sz w:val="22"/>
                <w:szCs w:val="22"/>
              </w:rPr>
            </w:pPr>
            <w:r w:rsidRPr="001570F7">
              <w:rPr>
                <w:rFonts w:ascii="Arial" w:hAnsi="Arial" w:cs="Arial"/>
                <w:color w:val="000000"/>
                <w:sz w:val="22"/>
                <w:szCs w:val="22"/>
              </w:rPr>
              <w:t xml:space="preserve">В случае постановки на учет граждан, которые относятся к определенным федеральным законом, указом Президента РФ или законом субъекта РФ категориям граждан, заявитель дополнительно </w:t>
            </w:r>
            <w:proofErr w:type="gramStart"/>
            <w:r w:rsidRPr="001570F7">
              <w:rPr>
                <w:rFonts w:ascii="Arial" w:hAnsi="Arial" w:cs="Arial"/>
                <w:color w:val="000000"/>
                <w:sz w:val="22"/>
                <w:szCs w:val="22"/>
              </w:rPr>
              <w:t>предоставляет документы</w:t>
            </w:r>
            <w:proofErr w:type="gramEnd"/>
            <w:r w:rsidRPr="001570F7">
              <w:rPr>
                <w:rFonts w:ascii="Arial" w:hAnsi="Arial" w:cs="Arial"/>
                <w:color w:val="000000"/>
                <w:sz w:val="22"/>
                <w:szCs w:val="22"/>
              </w:rPr>
              <w:t xml:space="preserve">, подтверждающие, что </w:t>
            </w:r>
            <w:r w:rsidRPr="001570F7">
              <w:rPr>
                <w:rFonts w:ascii="Arial" w:hAnsi="Arial" w:cs="Arial"/>
                <w:color w:val="000000"/>
                <w:sz w:val="22"/>
                <w:szCs w:val="22"/>
              </w:rPr>
              <w:lastRenderedPageBreak/>
              <w:t>данный гражданин относится к указанной категории.</w:t>
            </w:r>
          </w:p>
          <w:p w:rsidR="00236378" w:rsidRPr="001570F7" w:rsidRDefault="002E7418" w:rsidP="00CA4EC1">
            <w:pPr>
              <w:pStyle w:val="a6"/>
              <w:spacing w:before="238" w:beforeAutospacing="0" w:after="0"/>
              <w:rPr>
                <w:rFonts w:ascii="Arial" w:hAnsi="Arial" w:cs="Arial"/>
                <w:color w:val="000000"/>
                <w:sz w:val="22"/>
                <w:szCs w:val="22"/>
              </w:rPr>
            </w:pPr>
            <w:r w:rsidRPr="001570F7">
              <w:rPr>
                <w:rFonts w:ascii="Arial" w:hAnsi="Arial" w:cs="Arial"/>
                <w:color w:val="000000"/>
                <w:sz w:val="22"/>
                <w:szCs w:val="22"/>
              </w:rPr>
              <w:t xml:space="preserve">В случае если </w:t>
            </w:r>
            <w:proofErr w:type="gramStart"/>
            <w:r w:rsidRPr="001570F7">
              <w:rPr>
                <w:rFonts w:ascii="Arial" w:hAnsi="Arial" w:cs="Arial"/>
                <w:color w:val="000000"/>
                <w:sz w:val="22"/>
                <w:szCs w:val="22"/>
              </w:rPr>
              <w:t>в заявлении о принятии на учет в качестве нуждающихся в жилом помещении</w:t>
            </w:r>
            <w:proofErr w:type="gramEnd"/>
            <w:r w:rsidRPr="001570F7">
              <w:rPr>
                <w:rFonts w:ascii="Arial" w:hAnsi="Arial" w:cs="Arial"/>
                <w:color w:val="000000"/>
                <w:sz w:val="22"/>
                <w:szCs w:val="22"/>
              </w:rPr>
              <w:t xml:space="preserve"> заявитель указал просьбу о признании малоимущими, заявитель дополнительно представляет следующие документы, необходимые для определения размера дохода, приходящегося на каждого члена семьи.</w:t>
            </w:r>
          </w:p>
        </w:tc>
      </w:tr>
      <w:tr w:rsidR="00236378" w:rsidRPr="001570F7" w:rsidTr="001570F7">
        <w:trPr>
          <w:trHeight w:val="523"/>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lastRenderedPageBreak/>
              <w:t>Необязательные документы</w:t>
            </w:r>
          </w:p>
        </w:tc>
        <w:tc>
          <w:tcPr>
            <w:tcW w:w="13227" w:type="dxa"/>
            <w:shd w:val="clear" w:color="auto" w:fill="auto"/>
            <w:tcMar>
              <w:top w:w="150" w:type="dxa"/>
              <w:left w:w="150" w:type="dxa"/>
              <w:bottom w:w="150" w:type="dxa"/>
              <w:right w:w="150" w:type="dxa"/>
            </w:tcMar>
          </w:tcPr>
          <w:p w:rsidR="00F64DDF" w:rsidRPr="00F64DDF" w:rsidRDefault="00F64DDF" w:rsidP="00C70A99">
            <w:pPr>
              <w:spacing w:after="0" w:line="240" w:lineRule="auto"/>
              <w:jc w:val="both"/>
              <w:rPr>
                <w:rFonts w:ascii="Arial" w:eastAsia="Times New Roman" w:hAnsi="Arial" w:cs="Arial"/>
                <w:lang w:eastAsia="ru-RU"/>
              </w:rPr>
            </w:pPr>
            <w:r w:rsidRPr="00F64DDF">
              <w:rPr>
                <w:rFonts w:ascii="Arial" w:eastAsia="Times New Roman" w:hAnsi="Arial" w:cs="Arial"/>
                <w:color w:val="000000"/>
                <w:lang w:eastAsia="ru-RU"/>
              </w:rPr>
              <w:t>1) выписка из Единого государственного реестра недвижимости о правах заявителя и каждого члена его семьи на имеющиеся у них объект</w:t>
            </w:r>
            <w:bookmarkStart w:id="4" w:name="_GoBack"/>
            <w:bookmarkEnd w:id="4"/>
            <w:r w:rsidRPr="00F64DDF">
              <w:rPr>
                <w:rFonts w:ascii="Arial" w:eastAsia="Times New Roman" w:hAnsi="Arial" w:cs="Arial"/>
                <w:color w:val="000000"/>
                <w:lang w:eastAsia="ru-RU"/>
              </w:rPr>
              <w:t>ы недвижимого имущества по месту жительства заявителя;</w:t>
            </w:r>
          </w:p>
          <w:p w:rsidR="00236378" w:rsidRPr="001570F7" w:rsidRDefault="00F64DDF" w:rsidP="00C70A99">
            <w:pPr>
              <w:spacing w:after="0" w:line="102" w:lineRule="atLeast"/>
              <w:jc w:val="both"/>
              <w:rPr>
                <w:rFonts w:ascii="Arial" w:eastAsia="Times New Roman" w:hAnsi="Arial" w:cs="Arial"/>
                <w:color w:val="000000"/>
                <w:lang w:eastAsia="ru-RU"/>
              </w:rPr>
            </w:pPr>
            <w:r w:rsidRPr="00F64DDF">
              <w:rPr>
                <w:rFonts w:ascii="Arial" w:eastAsia="Times New Roman" w:hAnsi="Arial" w:cs="Arial"/>
                <w:color w:val="000000"/>
                <w:lang w:eastAsia="ru-RU"/>
              </w:rPr>
              <w:t>2) акт уполномоченного органа, подтверждающий, что жилое помещение, в котором проживает гражданин, признано в установленном порядке непригодным для проживания и ремонту или реконструкции не подлежит - в случае постановки на учет граждан, проживающих в помещениях, не отвечающих установленным для жилых помещений требованиям.</w:t>
            </w:r>
          </w:p>
        </w:tc>
      </w:tr>
      <w:tr w:rsidR="00236378" w:rsidRPr="001570F7" w:rsidTr="001570F7">
        <w:trPr>
          <w:trHeight w:val="649"/>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Результат</w:t>
            </w:r>
          </w:p>
        </w:tc>
        <w:tc>
          <w:tcPr>
            <w:tcW w:w="13227" w:type="dxa"/>
            <w:shd w:val="clear" w:color="auto" w:fill="auto"/>
            <w:tcMar>
              <w:top w:w="150" w:type="dxa"/>
              <w:left w:w="150" w:type="dxa"/>
              <w:bottom w:w="150" w:type="dxa"/>
              <w:right w:w="150" w:type="dxa"/>
            </w:tcMar>
          </w:tcPr>
          <w:p w:rsidR="008E688F" w:rsidRPr="001570F7" w:rsidRDefault="003B15C2" w:rsidP="003B15C2">
            <w:pPr>
              <w:spacing w:before="100" w:beforeAutospacing="1" w:after="0" w:line="240" w:lineRule="auto"/>
              <w:rPr>
                <w:rFonts w:ascii="Arial" w:hAnsi="Arial" w:cs="Arial"/>
                <w:color w:val="000000"/>
              </w:rPr>
            </w:pPr>
            <w:r w:rsidRPr="003B15C2">
              <w:rPr>
                <w:rFonts w:ascii="Arial" w:eastAsia="Times New Roman" w:hAnsi="Arial" w:cs="Arial"/>
                <w:color w:val="000000"/>
                <w:lang w:eastAsia="ru-RU"/>
              </w:rPr>
              <w:t>выдача (направление) заявителю уведомления о принятии на учет гражданина в качестве нуждающегося в жилом помещении либо отказ в постановке на учет.</w:t>
            </w:r>
          </w:p>
        </w:tc>
      </w:tr>
      <w:tr w:rsidR="00236378" w:rsidRPr="001570F7" w:rsidTr="001570F7">
        <w:trPr>
          <w:trHeight w:val="920"/>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Срок предоставления услуги</w:t>
            </w:r>
          </w:p>
        </w:tc>
        <w:tc>
          <w:tcPr>
            <w:tcW w:w="13227" w:type="dxa"/>
            <w:shd w:val="clear" w:color="auto" w:fill="auto"/>
            <w:tcMar>
              <w:top w:w="150" w:type="dxa"/>
              <w:left w:w="150" w:type="dxa"/>
              <w:bottom w:w="150" w:type="dxa"/>
              <w:right w:w="150" w:type="dxa"/>
            </w:tcMar>
          </w:tcPr>
          <w:p w:rsidR="008E6DCE" w:rsidRPr="001570F7" w:rsidRDefault="0044020B" w:rsidP="001570F7">
            <w:pPr>
              <w:spacing w:before="100" w:beforeAutospacing="1" w:after="119" w:line="240" w:lineRule="auto"/>
              <w:rPr>
                <w:rFonts w:ascii="Arial" w:hAnsi="Arial" w:cs="Arial"/>
                <w:color w:val="000000"/>
              </w:rPr>
            </w:pPr>
            <w:r w:rsidRPr="0044020B">
              <w:rPr>
                <w:rFonts w:ascii="Arial" w:eastAsia="Times New Roman" w:hAnsi="Arial" w:cs="Arial"/>
                <w:b/>
                <w:bCs/>
                <w:lang w:eastAsia="ru-RU"/>
              </w:rPr>
              <w:t>33 рабочих дня</w:t>
            </w:r>
          </w:p>
        </w:tc>
      </w:tr>
      <w:tr w:rsidR="00236378" w:rsidRPr="001570F7" w:rsidTr="001570F7">
        <w:trPr>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Основания для отказа</w:t>
            </w:r>
            <w:r w:rsidR="00E01D36" w:rsidRPr="001570F7">
              <w:rPr>
                <w:rFonts w:ascii="Arial" w:eastAsia="Times New Roman" w:hAnsi="Arial" w:cs="Arial"/>
                <w:b/>
                <w:color w:val="403152" w:themeColor="accent4" w:themeShade="80"/>
                <w:lang w:eastAsia="ru-RU"/>
              </w:rPr>
              <w:t xml:space="preserve"> в приеме заявления</w:t>
            </w:r>
          </w:p>
        </w:tc>
        <w:tc>
          <w:tcPr>
            <w:tcW w:w="13227" w:type="dxa"/>
            <w:shd w:val="clear" w:color="auto" w:fill="auto"/>
            <w:tcMar>
              <w:top w:w="150" w:type="dxa"/>
              <w:left w:w="150" w:type="dxa"/>
              <w:bottom w:w="150" w:type="dxa"/>
              <w:right w:w="150" w:type="dxa"/>
            </w:tcMar>
          </w:tcPr>
          <w:p w:rsidR="00236378" w:rsidRPr="001570F7" w:rsidRDefault="007040BC" w:rsidP="005727D5">
            <w:pPr>
              <w:spacing w:before="100" w:beforeAutospacing="1" w:after="142" w:line="288" w:lineRule="auto"/>
              <w:rPr>
                <w:rFonts w:ascii="Arial" w:eastAsia="Times New Roman" w:hAnsi="Arial" w:cs="Arial"/>
                <w:color w:val="000000"/>
                <w:lang w:eastAsia="ru-RU"/>
              </w:rPr>
            </w:pPr>
            <w:r w:rsidRPr="001570F7">
              <w:rPr>
                <w:rFonts w:ascii="Arial" w:eastAsia="Times New Roman" w:hAnsi="Arial" w:cs="Arial"/>
                <w:color w:val="000000"/>
                <w:lang w:eastAsia="ru-RU"/>
              </w:rPr>
              <w:t>нет</w:t>
            </w:r>
          </w:p>
        </w:tc>
      </w:tr>
      <w:tr w:rsidR="00236378" w:rsidRPr="001570F7" w:rsidTr="001570F7">
        <w:trPr>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Стоимость</w:t>
            </w:r>
          </w:p>
        </w:tc>
        <w:tc>
          <w:tcPr>
            <w:tcW w:w="13227" w:type="dxa"/>
            <w:shd w:val="clear" w:color="auto" w:fill="auto"/>
            <w:tcMar>
              <w:top w:w="150" w:type="dxa"/>
              <w:left w:w="150" w:type="dxa"/>
              <w:bottom w:w="150" w:type="dxa"/>
              <w:right w:w="150" w:type="dxa"/>
            </w:tcMar>
          </w:tcPr>
          <w:p w:rsidR="00236378" w:rsidRPr="001570F7" w:rsidRDefault="007040BC" w:rsidP="006B6BCE">
            <w:pPr>
              <w:spacing w:before="100" w:beforeAutospacing="1" w:after="142" w:line="288" w:lineRule="auto"/>
              <w:rPr>
                <w:rFonts w:ascii="Arial" w:hAnsi="Arial" w:cs="Arial"/>
                <w:color w:val="000000"/>
              </w:rPr>
            </w:pPr>
            <w:r w:rsidRPr="001570F7">
              <w:rPr>
                <w:rFonts w:ascii="Arial" w:hAnsi="Arial" w:cs="Arial"/>
                <w:color w:val="000000"/>
              </w:rPr>
              <w:t>бесплатно</w:t>
            </w:r>
          </w:p>
        </w:tc>
      </w:tr>
      <w:tr w:rsidR="00236378" w:rsidRPr="001570F7" w:rsidTr="001570F7">
        <w:trPr>
          <w:tblCellSpacing w:w="15" w:type="dxa"/>
        </w:trPr>
        <w:tc>
          <w:tcPr>
            <w:tcW w:w="2456" w:type="dxa"/>
            <w:shd w:val="clear" w:color="auto" w:fill="FAFAFA"/>
            <w:tcMar>
              <w:top w:w="150" w:type="dxa"/>
              <w:left w:w="150" w:type="dxa"/>
              <w:bottom w:w="150" w:type="dxa"/>
              <w:right w:w="150" w:type="dxa"/>
            </w:tcMar>
          </w:tcPr>
          <w:p w:rsidR="00236378" w:rsidRPr="001570F7" w:rsidRDefault="00E01D36"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Иные требования, учитывающие особенности предоставления государственной услуги через МФЦ</w:t>
            </w:r>
          </w:p>
        </w:tc>
        <w:tc>
          <w:tcPr>
            <w:tcW w:w="13227" w:type="dxa"/>
            <w:shd w:val="clear" w:color="auto" w:fill="auto"/>
            <w:tcMar>
              <w:top w:w="150" w:type="dxa"/>
              <w:left w:w="150" w:type="dxa"/>
              <w:bottom w:w="150" w:type="dxa"/>
              <w:right w:w="150" w:type="dxa"/>
            </w:tcMar>
          </w:tcPr>
          <w:p w:rsidR="00236378" w:rsidRPr="001570F7" w:rsidRDefault="007040BC" w:rsidP="00E8478E">
            <w:pPr>
              <w:spacing w:after="0" w:line="240" w:lineRule="auto"/>
              <w:rPr>
                <w:rFonts w:ascii="Arial" w:eastAsia="Times New Roman" w:hAnsi="Arial" w:cs="Arial"/>
                <w:color w:val="000000"/>
                <w:lang w:eastAsia="ru-RU"/>
              </w:rPr>
            </w:pPr>
            <w:r w:rsidRPr="001570F7">
              <w:rPr>
                <w:rFonts w:ascii="Arial" w:eastAsia="Times New Roman" w:hAnsi="Arial" w:cs="Arial"/>
                <w:color w:val="000000"/>
                <w:lang w:eastAsia="ru-RU"/>
              </w:rPr>
              <w:t>-</w:t>
            </w:r>
          </w:p>
        </w:tc>
      </w:tr>
      <w:tr w:rsidR="00236378" w:rsidRPr="001570F7" w:rsidTr="001570F7">
        <w:trPr>
          <w:trHeight w:val="1379"/>
          <w:tblCellSpacing w:w="15" w:type="dxa"/>
        </w:trPr>
        <w:tc>
          <w:tcPr>
            <w:tcW w:w="2456" w:type="dxa"/>
            <w:shd w:val="clear" w:color="auto" w:fill="FAFAFA"/>
            <w:tcMar>
              <w:top w:w="150" w:type="dxa"/>
              <w:left w:w="150" w:type="dxa"/>
              <w:bottom w:w="150" w:type="dxa"/>
              <w:right w:w="150" w:type="dxa"/>
            </w:tcMar>
            <w:hideMark/>
          </w:tcPr>
          <w:p w:rsidR="00236378" w:rsidRPr="001570F7" w:rsidRDefault="00236378"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lastRenderedPageBreak/>
              <w:t>Административный регламент</w:t>
            </w:r>
          </w:p>
        </w:tc>
        <w:tc>
          <w:tcPr>
            <w:tcW w:w="13227" w:type="dxa"/>
            <w:shd w:val="clear" w:color="auto" w:fill="auto"/>
            <w:tcMar>
              <w:top w:w="150" w:type="dxa"/>
              <w:left w:w="150" w:type="dxa"/>
              <w:bottom w:w="150" w:type="dxa"/>
              <w:right w:w="150" w:type="dxa"/>
            </w:tcMar>
          </w:tcPr>
          <w:p w:rsidR="00236378" w:rsidRPr="001570F7" w:rsidRDefault="00FF4737" w:rsidP="00675B87">
            <w:pPr>
              <w:spacing w:before="100" w:beforeAutospacing="1" w:after="198"/>
              <w:jc w:val="both"/>
              <w:rPr>
                <w:rFonts w:ascii="Arial" w:hAnsi="Arial" w:cs="Arial"/>
                <w:color w:val="000000"/>
              </w:rPr>
            </w:pPr>
            <w:r w:rsidRPr="001570F7">
              <w:rPr>
                <w:rStyle w:val="FontStyle20"/>
                <w:rFonts w:ascii="Arial" w:hAnsi="Arial" w:cs="Arial"/>
                <w:sz w:val="22"/>
                <w:szCs w:val="22"/>
              </w:rPr>
              <w:t xml:space="preserve">Постановление Администрации </w:t>
            </w:r>
            <w:proofErr w:type="spellStart"/>
            <w:r w:rsidRPr="001570F7">
              <w:rPr>
                <w:rFonts w:ascii="Arial" w:hAnsi="Arial" w:cs="Arial"/>
              </w:rPr>
              <w:t>Лебяжьевского</w:t>
            </w:r>
            <w:proofErr w:type="spellEnd"/>
            <w:r w:rsidRPr="001570F7">
              <w:rPr>
                <w:rFonts w:ascii="Arial" w:hAnsi="Arial" w:cs="Arial"/>
              </w:rPr>
              <w:t xml:space="preserve"> муниципального округа</w:t>
            </w:r>
            <w:r w:rsidRPr="001570F7">
              <w:rPr>
                <w:rStyle w:val="FontStyle20"/>
                <w:rFonts w:ascii="Arial" w:hAnsi="Arial" w:cs="Arial"/>
                <w:sz w:val="22"/>
                <w:szCs w:val="22"/>
              </w:rPr>
              <w:t xml:space="preserve"> от</w:t>
            </w:r>
            <w:r w:rsidRPr="001570F7">
              <w:rPr>
                <w:rFonts w:ascii="Arial" w:hAnsi="Arial" w:cs="Arial"/>
              </w:rPr>
              <w:t xml:space="preserve"> </w:t>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r>
            <w:r w:rsidRPr="001570F7">
              <w:rPr>
                <w:rFonts w:ascii="Arial" w:hAnsi="Arial" w:cs="Arial"/>
              </w:rPr>
              <w:softHyphen/>
              <w:t xml:space="preserve"> 27 октября</w:t>
            </w:r>
            <w:r w:rsidR="00675B87" w:rsidRPr="001570F7">
              <w:rPr>
                <w:rFonts w:ascii="Arial" w:hAnsi="Arial" w:cs="Arial"/>
              </w:rPr>
              <w:t xml:space="preserve"> </w:t>
            </w:r>
            <w:r w:rsidRPr="001570F7">
              <w:rPr>
                <w:rFonts w:ascii="Arial" w:hAnsi="Arial" w:cs="Arial"/>
              </w:rPr>
              <w:t xml:space="preserve">2021 года № 285 </w:t>
            </w:r>
            <w:r w:rsidR="00675B87" w:rsidRPr="001570F7">
              <w:rPr>
                <w:rFonts w:ascii="Arial" w:hAnsi="Arial" w:cs="Arial"/>
              </w:rPr>
              <w:t>«</w:t>
            </w:r>
            <w:r w:rsidRPr="001570F7">
              <w:rPr>
                <w:rFonts w:ascii="Arial" w:hAnsi="Arial" w:cs="Arial"/>
                <w:bCs/>
              </w:rPr>
              <w:t xml:space="preserve">Об утверждении  административного регламента предоставления Администрацией </w:t>
            </w:r>
            <w:proofErr w:type="spellStart"/>
            <w:r w:rsidRPr="001570F7">
              <w:rPr>
                <w:rFonts w:ascii="Arial" w:hAnsi="Arial" w:cs="Arial"/>
                <w:bCs/>
              </w:rPr>
              <w:t>Лебяжьевского</w:t>
            </w:r>
            <w:proofErr w:type="spellEnd"/>
            <w:r w:rsidRPr="001570F7">
              <w:rPr>
                <w:rFonts w:ascii="Arial" w:hAnsi="Arial" w:cs="Arial"/>
                <w:bCs/>
              </w:rPr>
              <w:t xml:space="preserve"> муниципального округа Курганской области муниципальной услуги «Прием заявлений, документов, а также постановка на учет граждан в качестве нуждающихся в жилых помещениях»</w:t>
            </w:r>
          </w:p>
        </w:tc>
      </w:tr>
      <w:tr w:rsidR="00486D99" w:rsidRPr="001570F7" w:rsidTr="001570F7">
        <w:trPr>
          <w:tblCellSpacing w:w="15" w:type="dxa"/>
        </w:trPr>
        <w:tc>
          <w:tcPr>
            <w:tcW w:w="2456" w:type="dxa"/>
            <w:shd w:val="clear" w:color="auto" w:fill="FAFAFA"/>
            <w:tcMar>
              <w:top w:w="150" w:type="dxa"/>
              <w:left w:w="150" w:type="dxa"/>
              <w:bottom w:w="150" w:type="dxa"/>
              <w:right w:w="150" w:type="dxa"/>
            </w:tcMar>
          </w:tcPr>
          <w:p w:rsidR="00486D99" w:rsidRPr="001570F7" w:rsidRDefault="00486D99" w:rsidP="00236378">
            <w:pPr>
              <w:spacing w:after="0" w:line="240" w:lineRule="auto"/>
              <w:rPr>
                <w:rFonts w:ascii="Arial" w:eastAsia="Times New Roman" w:hAnsi="Arial" w:cs="Arial"/>
                <w:b/>
                <w:color w:val="403152" w:themeColor="accent4" w:themeShade="80"/>
                <w:lang w:eastAsia="ru-RU"/>
              </w:rPr>
            </w:pPr>
            <w:r w:rsidRPr="001570F7">
              <w:rPr>
                <w:rFonts w:ascii="Arial" w:eastAsia="Times New Roman" w:hAnsi="Arial" w:cs="Arial"/>
                <w:b/>
                <w:color w:val="403152" w:themeColor="accent4" w:themeShade="80"/>
                <w:lang w:eastAsia="ru-RU"/>
              </w:rPr>
              <w:t>Контактные данные органа</w:t>
            </w:r>
          </w:p>
        </w:tc>
        <w:tc>
          <w:tcPr>
            <w:tcW w:w="13227" w:type="dxa"/>
            <w:shd w:val="clear" w:color="auto" w:fill="auto"/>
            <w:tcMar>
              <w:top w:w="150" w:type="dxa"/>
              <w:left w:w="150" w:type="dxa"/>
              <w:bottom w:w="150" w:type="dxa"/>
              <w:right w:w="150" w:type="dxa"/>
            </w:tcMar>
          </w:tcPr>
          <w:p w:rsidR="0016475A" w:rsidRPr="001570F7" w:rsidRDefault="0016475A" w:rsidP="00A660A8">
            <w:pPr>
              <w:pStyle w:val="a6"/>
              <w:spacing w:before="0" w:beforeAutospacing="0" w:after="0" w:afterAutospacing="0"/>
              <w:rPr>
                <w:rFonts w:ascii="Arial" w:hAnsi="Arial" w:cs="Arial"/>
                <w:color w:val="000000"/>
                <w:sz w:val="22"/>
                <w:szCs w:val="22"/>
              </w:rPr>
            </w:pPr>
            <w:r w:rsidRPr="001570F7">
              <w:rPr>
                <w:rFonts w:ascii="Arial" w:hAnsi="Arial" w:cs="Arial"/>
                <w:b/>
                <w:bCs/>
                <w:sz w:val="22"/>
                <w:szCs w:val="22"/>
              </w:rPr>
              <w:t xml:space="preserve">Глава </w:t>
            </w:r>
            <w:proofErr w:type="spellStart"/>
            <w:r w:rsidRPr="001570F7">
              <w:rPr>
                <w:rFonts w:ascii="Arial" w:hAnsi="Arial" w:cs="Arial"/>
                <w:b/>
                <w:color w:val="000000"/>
                <w:sz w:val="22"/>
                <w:szCs w:val="22"/>
              </w:rPr>
              <w:t>Лебяжьевского</w:t>
            </w:r>
            <w:proofErr w:type="spellEnd"/>
            <w:r w:rsidRPr="001570F7">
              <w:rPr>
                <w:rFonts w:ascii="Arial" w:hAnsi="Arial" w:cs="Arial"/>
                <w:b/>
                <w:color w:val="000000"/>
                <w:sz w:val="22"/>
                <w:szCs w:val="22"/>
              </w:rPr>
              <w:t xml:space="preserve"> муниципального округа</w:t>
            </w:r>
            <w:r w:rsidRPr="001570F7">
              <w:rPr>
                <w:rFonts w:ascii="Arial" w:hAnsi="Arial" w:cs="Arial"/>
                <w:color w:val="000000"/>
                <w:sz w:val="22"/>
                <w:szCs w:val="22"/>
              </w:rPr>
              <w:t xml:space="preserve"> - А.Р. </w:t>
            </w:r>
            <w:proofErr w:type="spellStart"/>
            <w:r w:rsidRPr="001570F7">
              <w:rPr>
                <w:rFonts w:ascii="Arial" w:hAnsi="Arial" w:cs="Arial"/>
                <w:color w:val="000000"/>
                <w:sz w:val="22"/>
                <w:szCs w:val="22"/>
              </w:rPr>
              <w:t>Барч</w:t>
            </w:r>
            <w:proofErr w:type="spellEnd"/>
          </w:p>
          <w:p w:rsidR="00163384" w:rsidRPr="001570F7" w:rsidRDefault="00163384" w:rsidP="00A660A8">
            <w:pPr>
              <w:pStyle w:val="a6"/>
              <w:spacing w:before="0" w:beforeAutospacing="0" w:after="0" w:afterAutospacing="0"/>
              <w:rPr>
                <w:rFonts w:ascii="Arial" w:hAnsi="Arial" w:cs="Arial"/>
                <w:sz w:val="22"/>
                <w:szCs w:val="22"/>
              </w:rPr>
            </w:pPr>
            <w:r w:rsidRPr="001570F7">
              <w:rPr>
                <w:rFonts w:ascii="Arial" w:hAnsi="Arial" w:cs="Arial"/>
                <w:b/>
                <w:bCs/>
                <w:sz w:val="22"/>
                <w:szCs w:val="22"/>
              </w:rPr>
              <w:t>Адрес и время работы:</w:t>
            </w:r>
            <w:r w:rsidRPr="001570F7">
              <w:rPr>
                <w:rFonts w:ascii="Arial" w:hAnsi="Arial" w:cs="Arial"/>
                <w:sz w:val="22"/>
                <w:szCs w:val="22"/>
              </w:rPr>
              <w:t xml:space="preserve"> </w:t>
            </w:r>
            <w:r w:rsidRPr="001570F7">
              <w:rPr>
                <w:rFonts w:ascii="Arial" w:hAnsi="Arial" w:cs="Arial"/>
                <w:color w:val="1C1C1C"/>
                <w:sz w:val="22"/>
                <w:szCs w:val="22"/>
                <w:shd w:val="clear" w:color="auto" w:fill="FFFFFF"/>
              </w:rPr>
              <w:t>641500, Россия, Курганская область,</w:t>
            </w:r>
            <w:r w:rsidRPr="001570F7">
              <w:rPr>
                <w:rFonts w:ascii="Arial" w:hAnsi="Arial" w:cs="Arial"/>
                <w:sz w:val="22"/>
                <w:szCs w:val="22"/>
              </w:rPr>
              <w:t xml:space="preserve"> </w:t>
            </w:r>
            <w:proofErr w:type="spellStart"/>
            <w:r w:rsidRPr="001570F7">
              <w:rPr>
                <w:rFonts w:ascii="Arial" w:hAnsi="Arial" w:cs="Arial"/>
                <w:sz w:val="22"/>
                <w:szCs w:val="22"/>
              </w:rPr>
              <w:t>р.п</w:t>
            </w:r>
            <w:proofErr w:type="spellEnd"/>
            <w:r w:rsidRPr="001570F7">
              <w:rPr>
                <w:rFonts w:ascii="Arial" w:hAnsi="Arial" w:cs="Arial"/>
                <w:sz w:val="22"/>
                <w:szCs w:val="22"/>
              </w:rPr>
              <w:t xml:space="preserve">. </w:t>
            </w:r>
            <w:proofErr w:type="gramStart"/>
            <w:r w:rsidRPr="001570F7">
              <w:rPr>
                <w:rFonts w:ascii="Arial" w:hAnsi="Arial" w:cs="Arial"/>
                <w:sz w:val="22"/>
                <w:szCs w:val="22"/>
              </w:rPr>
              <w:t>Лебяжье</w:t>
            </w:r>
            <w:proofErr w:type="gramEnd"/>
            <w:r w:rsidRPr="001570F7">
              <w:rPr>
                <w:rFonts w:ascii="Arial" w:hAnsi="Arial" w:cs="Arial"/>
                <w:sz w:val="22"/>
                <w:szCs w:val="22"/>
              </w:rPr>
              <w:t>, ул. Пушкина, 14</w:t>
            </w:r>
          </w:p>
          <w:p w:rsidR="00163384" w:rsidRPr="001570F7" w:rsidRDefault="00163384" w:rsidP="00A67419">
            <w:pPr>
              <w:pStyle w:val="a6"/>
              <w:spacing w:before="0" w:beforeAutospacing="0" w:after="0" w:afterAutospacing="0"/>
              <w:rPr>
                <w:rFonts w:ascii="Arial" w:hAnsi="Arial" w:cs="Arial"/>
                <w:sz w:val="22"/>
                <w:szCs w:val="22"/>
              </w:rPr>
            </w:pPr>
            <w:r w:rsidRPr="001570F7">
              <w:rPr>
                <w:rFonts w:ascii="Arial" w:hAnsi="Arial" w:cs="Arial"/>
                <w:b/>
                <w:bCs/>
                <w:sz w:val="22"/>
                <w:szCs w:val="22"/>
              </w:rPr>
              <w:t>Справочные номера телефонов:</w:t>
            </w:r>
            <w:r w:rsidRPr="001570F7">
              <w:rPr>
                <w:rFonts w:ascii="Arial" w:hAnsi="Arial" w:cs="Arial"/>
                <w:sz w:val="22"/>
                <w:szCs w:val="22"/>
              </w:rPr>
              <w:t xml:space="preserve"> 8(35237) 9-08-78; 8(35237) 9-00-63 </w:t>
            </w:r>
          </w:p>
          <w:p w:rsidR="00163384" w:rsidRPr="001570F7" w:rsidRDefault="00163384" w:rsidP="00A67419">
            <w:pPr>
              <w:pStyle w:val="a6"/>
              <w:spacing w:before="0" w:beforeAutospacing="0" w:after="0" w:afterAutospacing="0"/>
              <w:rPr>
                <w:rFonts w:ascii="Arial" w:hAnsi="Arial" w:cs="Arial"/>
                <w:sz w:val="22"/>
                <w:szCs w:val="22"/>
              </w:rPr>
            </w:pPr>
            <w:r w:rsidRPr="001570F7">
              <w:rPr>
                <w:rFonts w:ascii="Arial" w:hAnsi="Arial" w:cs="Arial"/>
                <w:b/>
                <w:bCs/>
                <w:sz w:val="22"/>
                <w:szCs w:val="22"/>
              </w:rPr>
              <w:t>График работы</w:t>
            </w:r>
            <w:proofErr w:type="gramStart"/>
            <w:r w:rsidRPr="001570F7">
              <w:rPr>
                <w:rFonts w:ascii="Arial" w:hAnsi="Arial" w:cs="Arial"/>
                <w:b/>
                <w:bCs/>
                <w:sz w:val="22"/>
                <w:szCs w:val="22"/>
              </w:rPr>
              <w:t xml:space="preserve"> :</w:t>
            </w:r>
            <w:proofErr w:type="gramEnd"/>
            <w:r w:rsidRPr="001570F7">
              <w:rPr>
                <w:rFonts w:ascii="Arial" w:hAnsi="Arial" w:cs="Arial"/>
                <w:sz w:val="22"/>
                <w:szCs w:val="22"/>
              </w:rPr>
              <w:t xml:space="preserve"> ежедневно с 8 до 17 часов (кроме выходных и праздничных дней), </w:t>
            </w:r>
          </w:p>
          <w:p w:rsidR="00163384" w:rsidRPr="001570F7" w:rsidRDefault="00163384" w:rsidP="00A67419">
            <w:pPr>
              <w:pStyle w:val="a6"/>
              <w:spacing w:before="0" w:beforeAutospacing="0" w:after="0" w:afterAutospacing="0"/>
              <w:rPr>
                <w:rFonts w:ascii="Arial" w:hAnsi="Arial" w:cs="Arial"/>
                <w:sz w:val="22"/>
                <w:szCs w:val="22"/>
              </w:rPr>
            </w:pPr>
            <w:r w:rsidRPr="001570F7">
              <w:rPr>
                <w:rFonts w:ascii="Arial" w:hAnsi="Arial" w:cs="Arial"/>
                <w:sz w:val="22"/>
                <w:szCs w:val="22"/>
              </w:rPr>
              <w:t>в предпраздничные дни – с 8 до 16 часов, перерыв с 12 до 13 часов.</w:t>
            </w:r>
          </w:p>
          <w:p w:rsidR="00163384" w:rsidRPr="001570F7" w:rsidRDefault="00163384" w:rsidP="00A67419">
            <w:pPr>
              <w:pStyle w:val="a6"/>
              <w:spacing w:before="0" w:beforeAutospacing="0" w:after="0" w:afterAutospacing="0"/>
              <w:rPr>
                <w:rFonts w:ascii="Arial" w:hAnsi="Arial" w:cs="Arial"/>
                <w:sz w:val="22"/>
                <w:szCs w:val="22"/>
              </w:rPr>
            </w:pPr>
            <w:proofErr w:type="spellStart"/>
            <w:r w:rsidRPr="001570F7">
              <w:rPr>
                <w:rFonts w:ascii="Arial" w:hAnsi="Arial" w:cs="Arial"/>
                <w:sz w:val="22"/>
                <w:szCs w:val="22"/>
              </w:rPr>
              <w:t>фициальный</w:t>
            </w:r>
            <w:proofErr w:type="spellEnd"/>
            <w:r w:rsidRPr="001570F7">
              <w:rPr>
                <w:rFonts w:ascii="Arial" w:hAnsi="Arial" w:cs="Arial"/>
                <w:sz w:val="22"/>
                <w:szCs w:val="22"/>
              </w:rPr>
              <w:t xml:space="preserve"> сайт в информационно-телекоммуникационной сети «Интернет»: </w:t>
            </w:r>
            <w:hyperlink w:tgtFrame="_top" w:history="1">
              <w:r w:rsidRPr="001570F7">
                <w:rPr>
                  <w:rStyle w:val="a7"/>
                  <w:rFonts w:ascii="Arial" w:hAnsi="Arial" w:cs="Arial"/>
                  <w:color w:val="000000"/>
                  <w:sz w:val="22"/>
                  <w:szCs w:val="22"/>
                  <w:lang w:val="en-US"/>
                </w:rPr>
                <w:t>http</w:t>
              </w:r>
              <w:r w:rsidRPr="001570F7">
                <w:rPr>
                  <w:rStyle w:val="a7"/>
                  <w:rFonts w:ascii="Arial" w:hAnsi="Arial" w:cs="Arial"/>
                  <w:color w:val="000000"/>
                  <w:sz w:val="22"/>
                  <w:szCs w:val="22"/>
                </w:rPr>
                <w:t>://45лебяжье.рф</w:t>
              </w:r>
            </w:hyperlink>
            <w:r w:rsidRPr="001570F7">
              <w:rPr>
                <w:rFonts w:ascii="Arial" w:hAnsi="Arial" w:cs="Arial"/>
                <w:sz w:val="22"/>
                <w:szCs w:val="22"/>
              </w:rPr>
              <w:t>.</w:t>
            </w:r>
          </w:p>
          <w:p w:rsidR="00486D99" w:rsidRPr="001570F7" w:rsidRDefault="00163384" w:rsidP="00A67419">
            <w:pPr>
              <w:pStyle w:val="a6"/>
              <w:spacing w:before="0" w:beforeAutospacing="0" w:after="0" w:afterAutospacing="0"/>
              <w:rPr>
                <w:rFonts w:ascii="Arial" w:hAnsi="Arial" w:cs="Arial"/>
                <w:color w:val="000000"/>
                <w:sz w:val="22"/>
                <w:szCs w:val="22"/>
              </w:rPr>
            </w:pPr>
            <w:r w:rsidRPr="001570F7">
              <w:rPr>
                <w:rFonts w:ascii="Arial" w:hAnsi="Arial" w:cs="Arial"/>
                <w:sz w:val="22"/>
                <w:szCs w:val="22"/>
              </w:rPr>
              <w:t xml:space="preserve">Адрес электронной почты: </w:t>
            </w:r>
            <w:hyperlink r:id="rId9" w:tgtFrame="_top" w:history="1">
              <w:r w:rsidRPr="001570F7">
                <w:rPr>
                  <w:rStyle w:val="a7"/>
                  <w:rFonts w:ascii="Arial" w:hAnsi="Arial" w:cs="Arial"/>
                  <w:color w:val="000000"/>
                  <w:sz w:val="22"/>
                  <w:szCs w:val="22"/>
                </w:rPr>
                <w:t>45</w:t>
              </w:r>
            </w:hyperlink>
            <w:hyperlink r:id="rId10" w:tgtFrame="_top" w:history="1">
              <w:r w:rsidRPr="001570F7">
                <w:rPr>
                  <w:rStyle w:val="a7"/>
                  <w:rFonts w:ascii="Arial" w:hAnsi="Arial" w:cs="Arial"/>
                  <w:color w:val="000000"/>
                  <w:sz w:val="22"/>
                  <w:szCs w:val="22"/>
                  <w:lang w:val="en-US"/>
                </w:rPr>
                <w:t>t</w:t>
              </w:r>
            </w:hyperlink>
            <w:hyperlink r:id="rId11" w:tgtFrame="_top" w:history="1">
              <w:r w:rsidRPr="001570F7">
                <w:rPr>
                  <w:rStyle w:val="a7"/>
                  <w:rFonts w:ascii="Arial" w:hAnsi="Arial" w:cs="Arial"/>
                  <w:color w:val="000000"/>
                  <w:sz w:val="22"/>
                  <w:szCs w:val="22"/>
                </w:rPr>
                <w:t>01102@</w:t>
              </w:r>
            </w:hyperlink>
            <w:hyperlink r:id="rId12" w:tgtFrame="_top" w:history="1">
              <w:proofErr w:type="spellStart"/>
              <w:r w:rsidRPr="001570F7">
                <w:rPr>
                  <w:rStyle w:val="a7"/>
                  <w:rFonts w:ascii="Arial" w:hAnsi="Arial" w:cs="Arial"/>
                  <w:color w:val="000000"/>
                  <w:sz w:val="22"/>
                  <w:szCs w:val="22"/>
                  <w:lang w:val="en-US"/>
                </w:rPr>
                <w:t>kurganobl</w:t>
              </w:r>
              <w:proofErr w:type="spellEnd"/>
            </w:hyperlink>
            <w:hyperlink r:id="rId13" w:tgtFrame="_top" w:history="1">
              <w:r w:rsidRPr="001570F7">
                <w:rPr>
                  <w:rStyle w:val="a7"/>
                  <w:rFonts w:ascii="Arial" w:hAnsi="Arial" w:cs="Arial"/>
                  <w:color w:val="000000"/>
                  <w:sz w:val="22"/>
                  <w:szCs w:val="22"/>
                </w:rPr>
                <w:t>.</w:t>
              </w:r>
            </w:hyperlink>
            <w:hyperlink r:id="rId14" w:tgtFrame="_top" w:history="1">
              <w:proofErr w:type="spellStart"/>
              <w:r w:rsidRPr="001570F7">
                <w:rPr>
                  <w:rStyle w:val="a7"/>
                  <w:rFonts w:ascii="Arial" w:hAnsi="Arial" w:cs="Arial"/>
                  <w:color w:val="000000"/>
                  <w:sz w:val="22"/>
                  <w:szCs w:val="22"/>
                  <w:lang w:val="en-US"/>
                </w:rPr>
                <w:t>ru</w:t>
              </w:r>
              <w:proofErr w:type="spellEnd"/>
            </w:hyperlink>
            <w:r w:rsidRPr="001570F7">
              <w:rPr>
                <w:rFonts w:ascii="Arial" w:hAnsi="Arial" w:cs="Arial"/>
                <w:sz w:val="22"/>
                <w:szCs w:val="22"/>
                <w:lang w:val="en-US"/>
              </w:rPr>
              <w:t>.</w:t>
            </w:r>
          </w:p>
        </w:tc>
      </w:tr>
    </w:tbl>
    <w:p w:rsidR="005173B8" w:rsidRPr="00B41036" w:rsidRDefault="005173B8" w:rsidP="00236378">
      <w:pPr>
        <w:rPr>
          <w:rFonts w:ascii="Arial" w:hAnsi="Arial" w:cs="Arial"/>
          <w:sz w:val="20"/>
          <w:szCs w:val="20"/>
        </w:rPr>
      </w:pPr>
    </w:p>
    <w:p w:rsidR="00D41FB9" w:rsidRPr="00B41036" w:rsidRDefault="00D41FB9">
      <w:pPr>
        <w:rPr>
          <w:rFonts w:ascii="Arial" w:hAnsi="Arial" w:cs="Arial"/>
          <w:sz w:val="20"/>
          <w:szCs w:val="20"/>
        </w:rPr>
      </w:pPr>
    </w:p>
    <w:sectPr w:rsidR="00D41FB9" w:rsidRPr="00B41036"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901"/>
    <w:multiLevelType w:val="hybridMultilevel"/>
    <w:tmpl w:val="5C080D80"/>
    <w:lvl w:ilvl="0" w:tplc="D26C1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072828"/>
    <w:multiLevelType w:val="hybridMultilevel"/>
    <w:tmpl w:val="2FE6EB94"/>
    <w:lvl w:ilvl="0" w:tplc="A4968374">
      <w:start w:val="1"/>
      <w:numFmt w:val="decimal"/>
      <w:lvlText w:val="%1."/>
      <w:lvlJc w:val="left"/>
      <w:pPr>
        <w:tabs>
          <w:tab w:val="num" w:pos="455"/>
        </w:tabs>
        <w:ind w:left="1" w:firstLine="709"/>
      </w:pPr>
      <w:rPr>
        <w:rFonts w:ascii="Arial" w:hAnsi="Arial" w:cs="Arial" w:hint="default"/>
        <w:b w:val="0"/>
        <w:sz w:val="24"/>
        <w:szCs w:val="24"/>
      </w:rPr>
    </w:lvl>
    <w:lvl w:ilvl="1" w:tplc="AB0C754A">
      <w:start w:val="1"/>
      <w:numFmt w:val="decimal"/>
      <w:lvlText w:val="%2)"/>
      <w:lvlJc w:val="left"/>
      <w:pPr>
        <w:tabs>
          <w:tab w:val="num" w:pos="595"/>
        </w:tabs>
        <w:ind w:left="141" w:firstLine="709"/>
      </w:pPr>
      <w:rPr>
        <w:rFonts w:hint="default"/>
        <w:b w:val="0"/>
        <w:sz w:val="24"/>
        <w:szCs w:val="24"/>
      </w:rPr>
    </w:lvl>
    <w:lvl w:ilvl="2" w:tplc="D7661080">
      <w:start w:val="1"/>
      <w:numFmt w:val="decimal"/>
      <w:lvlText w:val="%3)"/>
      <w:lvlJc w:val="left"/>
      <w:pPr>
        <w:tabs>
          <w:tab w:val="num" w:pos="454"/>
        </w:tabs>
        <w:ind w:left="0" w:firstLine="709"/>
      </w:pPr>
      <w:rPr>
        <w:rFonts w:hint="default"/>
        <w:b w:val="0"/>
        <w:sz w:val="24"/>
        <w:szCs w:val="24"/>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4070"/>
    <w:rsid w:val="00004F58"/>
    <w:rsid w:val="0001314F"/>
    <w:rsid w:val="00024A0A"/>
    <w:rsid w:val="00031556"/>
    <w:rsid w:val="00084554"/>
    <w:rsid w:val="00086A6D"/>
    <w:rsid w:val="000D2B75"/>
    <w:rsid w:val="000F22AA"/>
    <w:rsid w:val="000F61A1"/>
    <w:rsid w:val="00123FAD"/>
    <w:rsid w:val="00136ED9"/>
    <w:rsid w:val="001570F7"/>
    <w:rsid w:val="00163384"/>
    <w:rsid w:val="0016475A"/>
    <w:rsid w:val="001A2D4E"/>
    <w:rsid w:val="001A4053"/>
    <w:rsid w:val="001E7B89"/>
    <w:rsid w:val="00236378"/>
    <w:rsid w:val="00266F28"/>
    <w:rsid w:val="002705D5"/>
    <w:rsid w:val="00290CF7"/>
    <w:rsid w:val="002D3C2F"/>
    <w:rsid w:val="002E7418"/>
    <w:rsid w:val="00300B07"/>
    <w:rsid w:val="00305774"/>
    <w:rsid w:val="003165EB"/>
    <w:rsid w:val="00353C4F"/>
    <w:rsid w:val="00377300"/>
    <w:rsid w:val="00387068"/>
    <w:rsid w:val="003879E5"/>
    <w:rsid w:val="003B15C2"/>
    <w:rsid w:val="004166E5"/>
    <w:rsid w:val="00416B55"/>
    <w:rsid w:val="00416FCD"/>
    <w:rsid w:val="004215A7"/>
    <w:rsid w:val="0044020B"/>
    <w:rsid w:val="00474B0C"/>
    <w:rsid w:val="00486D99"/>
    <w:rsid w:val="004C6584"/>
    <w:rsid w:val="00503DA4"/>
    <w:rsid w:val="005173B8"/>
    <w:rsid w:val="005362F9"/>
    <w:rsid w:val="00554703"/>
    <w:rsid w:val="005571C3"/>
    <w:rsid w:val="005727D5"/>
    <w:rsid w:val="005C3ACB"/>
    <w:rsid w:val="005E10AF"/>
    <w:rsid w:val="00624927"/>
    <w:rsid w:val="0063041E"/>
    <w:rsid w:val="00664B99"/>
    <w:rsid w:val="00675B87"/>
    <w:rsid w:val="00690CD3"/>
    <w:rsid w:val="006B33FA"/>
    <w:rsid w:val="006B6BCE"/>
    <w:rsid w:val="006E57F1"/>
    <w:rsid w:val="006E607C"/>
    <w:rsid w:val="006F6ED3"/>
    <w:rsid w:val="0070246E"/>
    <w:rsid w:val="007040BC"/>
    <w:rsid w:val="00725236"/>
    <w:rsid w:val="007316C2"/>
    <w:rsid w:val="0074201F"/>
    <w:rsid w:val="007731BA"/>
    <w:rsid w:val="00791B18"/>
    <w:rsid w:val="007A7FA2"/>
    <w:rsid w:val="007C3EDE"/>
    <w:rsid w:val="007D03C4"/>
    <w:rsid w:val="007E64A8"/>
    <w:rsid w:val="008031F6"/>
    <w:rsid w:val="00820739"/>
    <w:rsid w:val="0084723C"/>
    <w:rsid w:val="008B7119"/>
    <w:rsid w:val="008E353F"/>
    <w:rsid w:val="008E688F"/>
    <w:rsid w:val="008E6DCE"/>
    <w:rsid w:val="00903B04"/>
    <w:rsid w:val="009123C6"/>
    <w:rsid w:val="0093185C"/>
    <w:rsid w:val="00931D5A"/>
    <w:rsid w:val="0093499C"/>
    <w:rsid w:val="00936762"/>
    <w:rsid w:val="0094665D"/>
    <w:rsid w:val="0096694B"/>
    <w:rsid w:val="009725FC"/>
    <w:rsid w:val="0099769E"/>
    <w:rsid w:val="009A6BC3"/>
    <w:rsid w:val="009C40C6"/>
    <w:rsid w:val="009F585F"/>
    <w:rsid w:val="00A55DB0"/>
    <w:rsid w:val="00A61333"/>
    <w:rsid w:val="00A660A8"/>
    <w:rsid w:val="00A67419"/>
    <w:rsid w:val="00A744F2"/>
    <w:rsid w:val="00A87F4A"/>
    <w:rsid w:val="00A94381"/>
    <w:rsid w:val="00AA6048"/>
    <w:rsid w:val="00AC19FC"/>
    <w:rsid w:val="00AD1362"/>
    <w:rsid w:val="00AE3A66"/>
    <w:rsid w:val="00AF19A1"/>
    <w:rsid w:val="00B3564C"/>
    <w:rsid w:val="00B41036"/>
    <w:rsid w:val="00B67D35"/>
    <w:rsid w:val="00B74467"/>
    <w:rsid w:val="00BA4137"/>
    <w:rsid w:val="00BA59C1"/>
    <w:rsid w:val="00BC720F"/>
    <w:rsid w:val="00BD76F8"/>
    <w:rsid w:val="00C50922"/>
    <w:rsid w:val="00C70A99"/>
    <w:rsid w:val="00C8588E"/>
    <w:rsid w:val="00CA4EC1"/>
    <w:rsid w:val="00CB2011"/>
    <w:rsid w:val="00CD3FCA"/>
    <w:rsid w:val="00CE00ED"/>
    <w:rsid w:val="00CE11E1"/>
    <w:rsid w:val="00D13DDB"/>
    <w:rsid w:val="00D41FB9"/>
    <w:rsid w:val="00D54273"/>
    <w:rsid w:val="00D7544D"/>
    <w:rsid w:val="00DA520D"/>
    <w:rsid w:val="00DA7728"/>
    <w:rsid w:val="00DC58D4"/>
    <w:rsid w:val="00DD2D63"/>
    <w:rsid w:val="00E00926"/>
    <w:rsid w:val="00E01D36"/>
    <w:rsid w:val="00E06654"/>
    <w:rsid w:val="00E42FC7"/>
    <w:rsid w:val="00E50D5C"/>
    <w:rsid w:val="00E54658"/>
    <w:rsid w:val="00E74706"/>
    <w:rsid w:val="00E8478E"/>
    <w:rsid w:val="00E8570A"/>
    <w:rsid w:val="00E865E3"/>
    <w:rsid w:val="00E9125B"/>
    <w:rsid w:val="00EB7A4F"/>
    <w:rsid w:val="00EF0BE8"/>
    <w:rsid w:val="00F10947"/>
    <w:rsid w:val="00F120C5"/>
    <w:rsid w:val="00F36AA3"/>
    <w:rsid w:val="00F64867"/>
    <w:rsid w:val="00F64DDF"/>
    <w:rsid w:val="00F94A3E"/>
    <w:rsid w:val="00FC32C9"/>
    <w:rsid w:val="00FF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western">
    <w:name w:val="western"/>
    <w:basedOn w:val="a"/>
    <w:rsid w:val="00C50922"/>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rsid w:val="001E7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7B89"/>
  </w:style>
  <w:style w:type="character" w:styleId="a7">
    <w:name w:val="Hyperlink"/>
    <w:rsid w:val="001E7B89"/>
    <w:rPr>
      <w:color w:val="0000FF"/>
      <w:u w:val="single"/>
    </w:rPr>
  </w:style>
  <w:style w:type="character" w:customStyle="1" w:styleId="blk">
    <w:name w:val="blk"/>
    <w:basedOn w:val="a0"/>
    <w:rsid w:val="001E7B89"/>
  </w:style>
  <w:style w:type="paragraph" w:customStyle="1" w:styleId="ConsPlusNormal">
    <w:name w:val="ConsPlusNormal"/>
    <w:uiPriority w:val="99"/>
    <w:rsid w:val="0070246E"/>
    <w:pPr>
      <w:autoSpaceDE w:val="0"/>
      <w:autoSpaceDN w:val="0"/>
      <w:adjustRightInd w:val="0"/>
      <w:spacing w:after="0" w:line="240" w:lineRule="auto"/>
      <w:ind w:firstLine="720"/>
    </w:pPr>
    <w:rPr>
      <w:rFonts w:ascii="Arial" w:eastAsia="Calibri" w:hAnsi="Arial" w:cs="Arial"/>
      <w:sz w:val="20"/>
      <w:szCs w:val="20"/>
    </w:rPr>
  </w:style>
  <w:style w:type="character" w:customStyle="1" w:styleId="a8">
    <w:name w:val="Гипертекстовая ссылка"/>
    <w:rsid w:val="00E74706"/>
    <w:rPr>
      <w:b/>
      <w:bCs/>
      <w:color w:val="106BBE"/>
    </w:rPr>
  </w:style>
  <w:style w:type="character" w:customStyle="1" w:styleId="FontStyle20">
    <w:name w:val="Font Style20"/>
    <w:basedOn w:val="a0"/>
    <w:rsid w:val="0099769E"/>
    <w:rPr>
      <w:rFonts w:ascii="Times New Roman" w:hAnsi="Times New Roman" w:cs="Times New Roman"/>
      <w:sz w:val="18"/>
      <w:szCs w:val="18"/>
    </w:rPr>
  </w:style>
  <w:style w:type="character" w:customStyle="1" w:styleId="2">
    <w:name w:val="Основной текст 2 Знак"/>
    <w:rsid w:val="009976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western">
    <w:name w:val="western"/>
    <w:basedOn w:val="a"/>
    <w:rsid w:val="00C50922"/>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rsid w:val="001E7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7B89"/>
  </w:style>
  <w:style w:type="character" w:styleId="a7">
    <w:name w:val="Hyperlink"/>
    <w:rsid w:val="001E7B89"/>
    <w:rPr>
      <w:color w:val="0000FF"/>
      <w:u w:val="single"/>
    </w:rPr>
  </w:style>
  <w:style w:type="character" w:customStyle="1" w:styleId="blk">
    <w:name w:val="blk"/>
    <w:basedOn w:val="a0"/>
    <w:rsid w:val="001E7B89"/>
  </w:style>
  <w:style w:type="paragraph" w:customStyle="1" w:styleId="ConsPlusNormal">
    <w:name w:val="ConsPlusNormal"/>
    <w:uiPriority w:val="99"/>
    <w:rsid w:val="0070246E"/>
    <w:pPr>
      <w:autoSpaceDE w:val="0"/>
      <w:autoSpaceDN w:val="0"/>
      <w:adjustRightInd w:val="0"/>
      <w:spacing w:after="0" w:line="240" w:lineRule="auto"/>
      <w:ind w:firstLine="720"/>
    </w:pPr>
    <w:rPr>
      <w:rFonts w:ascii="Arial" w:eastAsia="Calibri" w:hAnsi="Arial" w:cs="Arial"/>
      <w:sz w:val="20"/>
      <w:szCs w:val="20"/>
    </w:rPr>
  </w:style>
  <w:style w:type="character" w:customStyle="1" w:styleId="a8">
    <w:name w:val="Гипертекстовая ссылка"/>
    <w:rsid w:val="00E74706"/>
    <w:rPr>
      <w:b/>
      <w:bCs/>
      <w:color w:val="106BBE"/>
    </w:rPr>
  </w:style>
  <w:style w:type="character" w:customStyle="1" w:styleId="FontStyle20">
    <w:name w:val="Font Style20"/>
    <w:basedOn w:val="a0"/>
    <w:rsid w:val="0099769E"/>
    <w:rPr>
      <w:rFonts w:ascii="Times New Roman" w:hAnsi="Times New Roman" w:cs="Times New Roman"/>
      <w:sz w:val="18"/>
      <w:szCs w:val="18"/>
    </w:rPr>
  </w:style>
  <w:style w:type="character" w:customStyle="1" w:styleId="2">
    <w:name w:val="Основной текст 2 Знак"/>
    <w:rsid w:val="009976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5745">
      <w:bodyDiv w:val="1"/>
      <w:marLeft w:val="0"/>
      <w:marRight w:val="0"/>
      <w:marTop w:val="0"/>
      <w:marBottom w:val="0"/>
      <w:divBdr>
        <w:top w:val="none" w:sz="0" w:space="0" w:color="auto"/>
        <w:left w:val="none" w:sz="0" w:space="0" w:color="auto"/>
        <w:bottom w:val="none" w:sz="0" w:space="0" w:color="auto"/>
        <w:right w:val="none" w:sz="0" w:space="0" w:color="auto"/>
      </w:divBdr>
    </w:div>
    <w:div w:id="125318747">
      <w:bodyDiv w:val="1"/>
      <w:marLeft w:val="0"/>
      <w:marRight w:val="0"/>
      <w:marTop w:val="0"/>
      <w:marBottom w:val="0"/>
      <w:divBdr>
        <w:top w:val="none" w:sz="0" w:space="0" w:color="auto"/>
        <w:left w:val="none" w:sz="0" w:space="0" w:color="auto"/>
        <w:bottom w:val="none" w:sz="0" w:space="0" w:color="auto"/>
        <w:right w:val="none" w:sz="0" w:space="0" w:color="auto"/>
      </w:divBdr>
    </w:div>
    <w:div w:id="135100735">
      <w:bodyDiv w:val="1"/>
      <w:marLeft w:val="0"/>
      <w:marRight w:val="0"/>
      <w:marTop w:val="0"/>
      <w:marBottom w:val="0"/>
      <w:divBdr>
        <w:top w:val="none" w:sz="0" w:space="0" w:color="auto"/>
        <w:left w:val="none" w:sz="0" w:space="0" w:color="auto"/>
        <w:bottom w:val="none" w:sz="0" w:space="0" w:color="auto"/>
        <w:right w:val="none" w:sz="0" w:space="0" w:color="auto"/>
      </w:divBdr>
    </w:div>
    <w:div w:id="194006663">
      <w:bodyDiv w:val="1"/>
      <w:marLeft w:val="0"/>
      <w:marRight w:val="0"/>
      <w:marTop w:val="0"/>
      <w:marBottom w:val="0"/>
      <w:divBdr>
        <w:top w:val="none" w:sz="0" w:space="0" w:color="auto"/>
        <w:left w:val="none" w:sz="0" w:space="0" w:color="auto"/>
        <w:bottom w:val="none" w:sz="0" w:space="0" w:color="auto"/>
        <w:right w:val="none" w:sz="0" w:space="0" w:color="auto"/>
      </w:divBdr>
    </w:div>
    <w:div w:id="202865933">
      <w:bodyDiv w:val="1"/>
      <w:marLeft w:val="0"/>
      <w:marRight w:val="0"/>
      <w:marTop w:val="0"/>
      <w:marBottom w:val="0"/>
      <w:divBdr>
        <w:top w:val="none" w:sz="0" w:space="0" w:color="auto"/>
        <w:left w:val="none" w:sz="0" w:space="0" w:color="auto"/>
        <w:bottom w:val="none" w:sz="0" w:space="0" w:color="auto"/>
        <w:right w:val="none" w:sz="0" w:space="0" w:color="auto"/>
      </w:divBdr>
    </w:div>
    <w:div w:id="259683270">
      <w:bodyDiv w:val="1"/>
      <w:marLeft w:val="0"/>
      <w:marRight w:val="0"/>
      <w:marTop w:val="0"/>
      <w:marBottom w:val="0"/>
      <w:divBdr>
        <w:top w:val="none" w:sz="0" w:space="0" w:color="auto"/>
        <w:left w:val="none" w:sz="0" w:space="0" w:color="auto"/>
        <w:bottom w:val="none" w:sz="0" w:space="0" w:color="auto"/>
        <w:right w:val="none" w:sz="0" w:space="0" w:color="auto"/>
      </w:divBdr>
    </w:div>
    <w:div w:id="354043036">
      <w:bodyDiv w:val="1"/>
      <w:marLeft w:val="0"/>
      <w:marRight w:val="0"/>
      <w:marTop w:val="0"/>
      <w:marBottom w:val="0"/>
      <w:divBdr>
        <w:top w:val="none" w:sz="0" w:space="0" w:color="auto"/>
        <w:left w:val="none" w:sz="0" w:space="0" w:color="auto"/>
        <w:bottom w:val="none" w:sz="0" w:space="0" w:color="auto"/>
        <w:right w:val="none" w:sz="0" w:space="0" w:color="auto"/>
      </w:divBdr>
    </w:div>
    <w:div w:id="359864119">
      <w:bodyDiv w:val="1"/>
      <w:marLeft w:val="0"/>
      <w:marRight w:val="0"/>
      <w:marTop w:val="0"/>
      <w:marBottom w:val="0"/>
      <w:divBdr>
        <w:top w:val="none" w:sz="0" w:space="0" w:color="auto"/>
        <w:left w:val="none" w:sz="0" w:space="0" w:color="auto"/>
        <w:bottom w:val="none" w:sz="0" w:space="0" w:color="auto"/>
        <w:right w:val="none" w:sz="0" w:space="0" w:color="auto"/>
      </w:divBdr>
    </w:div>
    <w:div w:id="369652689">
      <w:bodyDiv w:val="1"/>
      <w:marLeft w:val="0"/>
      <w:marRight w:val="0"/>
      <w:marTop w:val="0"/>
      <w:marBottom w:val="0"/>
      <w:divBdr>
        <w:top w:val="none" w:sz="0" w:space="0" w:color="auto"/>
        <w:left w:val="none" w:sz="0" w:space="0" w:color="auto"/>
        <w:bottom w:val="none" w:sz="0" w:space="0" w:color="auto"/>
        <w:right w:val="none" w:sz="0" w:space="0" w:color="auto"/>
      </w:divBdr>
    </w:div>
    <w:div w:id="397871968">
      <w:bodyDiv w:val="1"/>
      <w:marLeft w:val="0"/>
      <w:marRight w:val="0"/>
      <w:marTop w:val="0"/>
      <w:marBottom w:val="0"/>
      <w:divBdr>
        <w:top w:val="none" w:sz="0" w:space="0" w:color="auto"/>
        <w:left w:val="none" w:sz="0" w:space="0" w:color="auto"/>
        <w:bottom w:val="none" w:sz="0" w:space="0" w:color="auto"/>
        <w:right w:val="none" w:sz="0" w:space="0" w:color="auto"/>
      </w:divBdr>
    </w:div>
    <w:div w:id="409304640">
      <w:bodyDiv w:val="1"/>
      <w:marLeft w:val="0"/>
      <w:marRight w:val="0"/>
      <w:marTop w:val="0"/>
      <w:marBottom w:val="0"/>
      <w:divBdr>
        <w:top w:val="none" w:sz="0" w:space="0" w:color="auto"/>
        <w:left w:val="none" w:sz="0" w:space="0" w:color="auto"/>
        <w:bottom w:val="none" w:sz="0" w:space="0" w:color="auto"/>
        <w:right w:val="none" w:sz="0" w:space="0" w:color="auto"/>
      </w:divBdr>
    </w:div>
    <w:div w:id="463625628">
      <w:bodyDiv w:val="1"/>
      <w:marLeft w:val="0"/>
      <w:marRight w:val="0"/>
      <w:marTop w:val="0"/>
      <w:marBottom w:val="0"/>
      <w:divBdr>
        <w:top w:val="none" w:sz="0" w:space="0" w:color="auto"/>
        <w:left w:val="none" w:sz="0" w:space="0" w:color="auto"/>
        <w:bottom w:val="none" w:sz="0" w:space="0" w:color="auto"/>
        <w:right w:val="none" w:sz="0" w:space="0" w:color="auto"/>
      </w:divBdr>
    </w:div>
    <w:div w:id="464274062">
      <w:bodyDiv w:val="1"/>
      <w:marLeft w:val="0"/>
      <w:marRight w:val="0"/>
      <w:marTop w:val="0"/>
      <w:marBottom w:val="0"/>
      <w:divBdr>
        <w:top w:val="none" w:sz="0" w:space="0" w:color="auto"/>
        <w:left w:val="none" w:sz="0" w:space="0" w:color="auto"/>
        <w:bottom w:val="none" w:sz="0" w:space="0" w:color="auto"/>
        <w:right w:val="none" w:sz="0" w:space="0" w:color="auto"/>
      </w:divBdr>
    </w:div>
    <w:div w:id="467630006">
      <w:bodyDiv w:val="1"/>
      <w:marLeft w:val="0"/>
      <w:marRight w:val="0"/>
      <w:marTop w:val="0"/>
      <w:marBottom w:val="0"/>
      <w:divBdr>
        <w:top w:val="none" w:sz="0" w:space="0" w:color="auto"/>
        <w:left w:val="none" w:sz="0" w:space="0" w:color="auto"/>
        <w:bottom w:val="none" w:sz="0" w:space="0" w:color="auto"/>
        <w:right w:val="none" w:sz="0" w:space="0" w:color="auto"/>
      </w:divBdr>
    </w:div>
    <w:div w:id="469135114">
      <w:bodyDiv w:val="1"/>
      <w:marLeft w:val="0"/>
      <w:marRight w:val="0"/>
      <w:marTop w:val="0"/>
      <w:marBottom w:val="0"/>
      <w:divBdr>
        <w:top w:val="none" w:sz="0" w:space="0" w:color="auto"/>
        <w:left w:val="none" w:sz="0" w:space="0" w:color="auto"/>
        <w:bottom w:val="none" w:sz="0" w:space="0" w:color="auto"/>
        <w:right w:val="none" w:sz="0" w:space="0" w:color="auto"/>
      </w:divBdr>
    </w:div>
    <w:div w:id="650063726">
      <w:bodyDiv w:val="1"/>
      <w:marLeft w:val="0"/>
      <w:marRight w:val="0"/>
      <w:marTop w:val="0"/>
      <w:marBottom w:val="0"/>
      <w:divBdr>
        <w:top w:val="none" w:sz="0" w:space="0" w:color="auto"/>
        <w:left w:val="none" w:sz="0" w:space="0" w:color="auto"/>
        <w:bottom w:val="none" w:sz="0" w:space="0" w:color="auto"/>
        <w:right w:val="none" w:sz="0" w:space="0" w:color="auto"/>
      </w:divBdr>
    </w:div>
    <w:div w:id="752510870">
      <w:bodyDiv w:val="1"/>
      <w:marLeft w:val="0"/>
      <w:marRight w:val="0"/>
      <w:marTop w:val="0"/>
      <w:marBottom w:val="0"/>
      <w:divBdr>
        <w:top w:val="none" w:sz="0" w:space="0" w:color="auto"/>
        <w:left w:val="none" w:sz="0" w:space="0" w:color="auto"/>
        <w:bottom w:val="none" w:sz="0" w:space="0" w:color="auto"/>
        <w:right w:val="none" w:sz="0" w:space="0" w:color="auto"/>
      </w:divBdr>
    </w:div>
    <w:div w:id="884878377">
      <w:bodyDiv w:val="1"/>
      <w:marLeft w:val="0"/>
      <w:marRight w:val="0"/>
      <w:marTop w:val="0"/>
      <w:marBottom w:val="0"/>
      <w:divBdr>
        <w:top w:val="none" w:sz="0" w:space="0" w:color="auto"/>
        <w:left w:val="none" w:sz="0" w:space="0" w:color="auto"/>
        <w:bottom w:val="none" w:sz="0" w:space="0" w:color="auto"/>
        <w:right w:val="none" w:sz="0" w:space="0" w:color="auto"/>
      </w:divBdr>
    </w:div>
    <w:div w:id="926236157">
      <w:bodyDiv w:val="1"/>
      <w:marLeft w:val="0"/>
      <w:marRight w:val="0"/>
      <w:marTop w:val="0"/>
      <w:marBottom w:val="0"/>
      <w:divBdr>
        <w:top w:val="none" w:sz="0" w:space="0" w:color="auto"/>
        <w:left w:val="none" w:sz="0" w:space="0" w:color="auto"/>
        <w:bottom w:val="none" w:sz="0" w:space="0" w:color="auto"/>
        <w:right w:val="none" w:sz="0" w:space="0" w:color="auto"/>
      </w:divBdr>
    </w:div>
    <w:div w:id="929201108">
      <w:bodyDiv w:val="1"/>
      <w:marLeft w:val="0"/>
      <w:marRight w:val="0"/>
      <w:marTop w:val="0"/>
      <w:marBottom w:val="0"/>
      <w:divBdr>
        <w:top w:val="none" w:sz="0" w:space="0" w:color="auto"/>
        <w:left w:val="none" w:sz="0" w:space="0" w:color="auto"/>
        <w:bottom w:val="none" w:sz="0" w:space="0" w:color="auto"/>
        <w:right w:val="none" w:sz="0" w:space="0" w:color="auto"/>
      </w:divBdr>
    </w:div>
    <w:div w:id="961766871">
      <w:bodyDiv w:val="1"/>
      <w:marLeft w:val="0"/>
      <w:marRight w:val="0"/>
      <w:marTop w:val="0"/>
      <w:marBottom w:val="0"/>
      <w:divBdr>
        <w:top w:val="none" w:sz="0" w:space="0" w:color="auto"/>
        <w:left w:val="none" w:sz="0" w:space="0" w:color="auto"/>
        <w:bottom w:val="none" w:sz="0" w:space="0" w:color="auto"/>
        <w:right w:val="none" w:sz="0" w:space="0" w:color="auto"/>
      </w:divBdr>
    </w:div>
    <w:div w:id="1001467145">
      <w:bodyDiv w:val="1"/>
      <w:marLeft w:val="0"/>
      <w:marRight w:val="0"/>
      <w:marTop w:val="0"/>
      <w:marBottom w:val="0"/>
      <w:divBdr>
        <w:top w:val="none" w:sz="0" w:space="0" w:color="auto"/>
        <w:left w:val="none" w:sz="0" w:space="0" w:color="auto"/>
        <w:bottom w:val="none" w:sz="0" w:space="0" w:color="auto"/>
        <w:right w:val="none" w:sz="0" w:space="0" w:color="auto"/>
      </w:divBdr>
    </w:div>
    <w:div w:id="1048339954">
      <w:bodyDiv w:val="1"/>
      <w:marLeft w:val="0"/>
      <w:marRight w:val="0"/>
      <w:marTop w:val="0"/>
      <w:marBottom w:val="0"/>
      <w:divBdr>
        <w:top w:val="none" w:sz="0" w:space="0" w:color="auto"/>
        <w:left w:val="none" w:sz="0" w:space="0" w:color="auto"/>
        <w:bottom w:val="none" w:sz="0" w:space="0" w:color="auto"/>
        <w:right w:val="none" w:sz="0" w:space="0" w:color="auto"/>
      </w:divBdr>
    </w:div>
    <w:div w:id="1095708209">
      <w:bodyDiv w:val="1"/>
      <w:marLeft w:val="0"/>
      <w:marRight w:val="0"/>
      <w:marTop w:val="0"/>
      <w:marBottom w:val="0"/>
      <w:divBdr>
        <w:top w:val="none" w:sz="0" w:space="0" w:color="auto"/>
        <w:left w:val="none" w:sz="0" w:space="0" w:color="auto"/>
        <w:bottom w:val="none" w:sz="0" w:space="0" w:color="auto"/>
        <w:right w:val="none" w:sz="0" w:space="0" w:color="auto"/>
      </w:divBdr>
    </w:div>
    <w:div w:id="1095857871">
      <w:bodyDiv w:val="1"/>
      <w:marLeft w:val="0"/>
      <w:marRight w:val="0"/>
      <w:marTop w:val="0"/>
      <w:marBottom w:val="0"/>
      <w:divBdr>
        <w:top w:val="none" w:sz="0" w:space="0" w:color="auto"/>
        <w:left w:val="none" w:sz="0" w:space="0" w:color="auto"/>
        <w:bottom w:val="none" w:sz="0" w:space="0" w:color="auto"/>
        <w:right w:val="none" w:sz="0" w:space="0" w:color="auto"/>
      </w:divBdr>
    </w:div>
    <w:div w:id="1105535512">
      <w:bodyDiv w:val="1"/>
      <w:marLeft w:val="0"/>
      <w:marRight w:val="0"/>
      <w:marTop w:val="0"/>
      <w:marBottom w:val="0"/>
      <w:divBdr>
        <w:top w:val="none" w:sz="0" w:space="0" w:color="auto"/>
        <w:left w:val="none" w:sz="0" w:space="0" w:color="auto"/>
        <w:bottom w:val="none" w:sz="0" w:space="0" w:color="auto"/>
        <w:right w:val="none" w:sz="0" w:space="0" w:color="auto"/>
      </w:divBdr>
    </w:div>
    <w:div w:id="1174421061">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277710177">
      <w:bodyDiv w:val="1"/>
      <w:marLeft w:val="0"/>
      <w:marRight w:val="0"/>
      <w:marTop w:val="0"/>
      <w:marBottom w:val="0"/>
      <w:divBdr>
        <w:top w:val="none" w:sz="0" w:space="0" w:color="auto"/>
        <w:left w:val="none" w:sz="0" w:space="0" w:color="auto"/>
        <w:bottom w:val="none" w:sz="0" w:space="0" w:color="auto"/>
        <w:right w:val="none" w:sz="0" w:space="0" w:color="auto"/>
      </w:divBdr>
    </w:div>
    <w:div w:id="1293560286">
      <w:bodyDiv w:val="1"/>
      <w:marLeft w:val="0"/>
      <w:marRight w:val="0"/>
      <w:marTop w:val="0"/>
      <w:marBottom w:val="0"/>
      <w:divBdr>
        <w:top w:val="none" w:sz="0" w:space="0" w:color="auto"/>
        <w:left w:val="none" w:sz="0" w:space="0" w:color="auto"/>
        <w:bottom w:val="none" w:sz="0" w:space="0" w:color="auto"/>
        <w:right w:val="none" w:sz="0" w:space="0" w:color="auto"/>
      </w:divBdr>
    </w:div>
    <w:div w:id="1295411384">
      <w:bodyDiv w:val="1"/>
      <w:marLeft w:val="0"/>
      <w:marRight w:val="0"/>
      <w:marTop w:val="0"/>
      <w:marBottom w:val="0"/>
      <w:divBdr>
        <w:top w:val="none" w:sz="0" w:space="0" w:color="auto"/>
        <w:left w:val="none" w:sz="0" w:space="0" w:color="auto"/>
        <w:bottom w:val="none" w:sz="0" w:space="0" w:color="auto"/>
        <w:right w:val="none" w:sz="0" w:space="0" w:color="auto"/>
      </w:divBdr>
    </w:div>
    <w:div w:id="1312830191">
      <w:bodyDiv w:val="1"/>
      <w:marLeft w:val="0"/>
      <w:marRight w:val="0"/>
      <w:marTop w:val="0"/>
      <w:marBottom w:val="0"/>
      <w:divBdr>
        <w:top w:val="none" w:sz="0" w:space="0" w:color="auto"/>
        <w:left w:val="none" w:sz="0" w:space="0" w:color="auto"/>
        <w:bottom w:val="none" w:sz="0" w:space="0" w:color="auto"/>
        <w:right w:val="none" w:sz="0" w:space="0" w:color="auto"/>
      </w:divBdr>
    </w:div>
    <w:div w:id="1316715938">
      <w:bodyDiv w:val="1"/>
      <w:marLeft w:val="0"/>
      <w:marRight w:val="0"/>
      <w:marTop w:val="0"/>
      <w:marBottom w:val="0"/>
      <w:divBdr>
        <w:top w:val="none" w:sz="0" w:space="0" w:color="auto"/>
        <w:left w:val="none" w:sz="0" w:space="0" w:color="auto"/>
        <w:bottom w:val="none" w:sz="0" w:space="0" w:color="auto"/>
        <w:right w:val="none" w:sz="0" w:space="0" w:color="auto"/>
      </w:divBdr>
    </w:div>
    <w:div w:id="1355427160">
      <w:bodyDiv w:val="1"/>
      <w:marLeft w:val="0"/>
      <w:marRight w:val="0"/>
      <w:marTop w:val="0"/>
      <w:marBottom w:val="0"/>
      <w:divBdr>
        <w:top w:val="none" w:sz="0" w:space="0" w:color="auto"/>
        <w:left w:val="none" w:sz="0" w:space="0" w:color="auto"/>
        <w:bottom w:val="none" w:sz="0" w:space="0" w:color="auto"/>
        <w:right w:val="none" w:sz="0" w:space="0" w:color="auto"/>
      </w:divBdr>
    </w:div>
    <w:div w:id="1399017571">
      <w:bodyDiv w:val="1"/>
      <w:marLeft w:val="0"/>
      <w:marRight w:val="0"/>
      <w:marTop w:val="0"/>
      <w:marBottom w:val="0"/>
      <w:divBdr>
        <w:top w:val="none" w:sz="0" w:space="0" w:color="auto"/>
        <w:left w:val="none" w:sz="0" w:space="0" w:color="auto"/>
        <w:bottom w:val="none" w:sz="0" w:space="0" w:color="auto"/>
        <w:right w:val="none" w:sz="0" w:space="0" w:color="auto"/>
      </w:divBdr>
    </w:div>
    <w:div w:id="1408335675">
      <w:bodyDiv w:val="1"/>
      <w:marLeft w:val="0"/>
      <w:marRight w:val="0"/>
      <w:marTop w:val="0"/>
      <w:marBottom w:val="0"/>
      <w:divBdr>
        <w:top w:val="none" w:sz="0" w:space="0" w:color="auto"/>
        <w:left w:val="none" w:sz="0" w:space="0" w:color="auto"/>
        <w:bottom w:val="none" w:sz="0" w:space="0" w:color="auto"/>
        <w:right w:val="none" w:sz="0" w:space="0" w:color="auto"/>
      </w:divBdr>
    </w:div>
    <w:div w:id="1409574037">
      <w:bodyDiv w:val="1"/>
      <w:marLeft w:val="0"/>
      <w:marRight w:val="0"/>
      <w:marTop w:val="0"/>
      <w:marBottom w:val="0"/>
      <w:divBdr>
        <w:top w:val="none" w:sz="0" w:space="0" w:color="auto"/>
        <w:left w:val="none" w:sz="0" w:space="0" w:color="auto"/>
        <w:bottom w:val="none" w:sz="0" w:space="0" w:color="auto"/>
        <w:right w:val="none" w:sz="0" w:space="0" w:color="auto"/>
      </w:divBdr>
    </w:div>
    <w:div w:id="1417899435">
      <w:bodyDiv w:val="1"/>
      <w:marLeft w:val="0"/>
      <w:marRight w:val="0"/>
      <w:marTop w:val="0"/>
      <w:marBottom w:val="0"/>
      <w:divBdr>
        <w:top w:val="none" w:sz="0" w:space="0" w:color="auto"/>
        <w:left w:val="none" w:sz="0" w:space="0" w:color="auto"/>
        <w:bottom w:val="none" w:sz="0" w:space="0" w:color="auto"/>
        <w:right w:val="none" w:sz="0" w:space="0" w:color="auto"/>
      </w:divBdr>
    </w:div>
    <w:div w:id="1438718422">
      <w:bodyDiv w:val="1"/>
      <w:marLeft w:val="0"/>
      <w:marRight w:val="0"/>
      <w:marTop w:val="0"/>
      <w:marBottom w:val="0"/>
      <w:divBdr>
        <w:top w:val="none" w:sz="0" w:space="0" w:color="auto"/>
        <w:left w:val="none" w:sz="0" w:space="0" w:color="auto"/>
        <w:bottom w:val="none" w:sz="0" w:space="0" w:color="auto"/>
        <w:right w:val="none" w:sz="0" w:space="0" w:color="auto"/>
      </w:divBdr>
    </w:div>
    <w:div w:id="1456824325">
      <w:bodyDiv w:val="1"/>
      <w:marLeft w:val="0"/>
      <w:marRight w:val="0"/>
      <w:marTop w:val="0"/>
      <w:marBottom w:val="0"/>
      <w:divBdr>
        <w:top w:val="none" w:sz="0" w:space="0" w:color="auto"/>
        <w:left w:val="none" w:sz="0" w:space="0" w:color="auto"/>
        <w:bottom w:val="none" w:sz="0" w:space="0" w:color="auto"/>
        <w:right w:val="none" w:sz="0" w:space="0" w:color="auto"/>
      </w:divBdr>
    </w:div>
    <w:div w:id="1513255250">
      <w:bodyDiv w:val="1"/>
      <w:marLeft w:val="0"/>
      <w:marRight w:val="0"/>
      <w:marTop w:val="0"/>
      <w:marBottom w:val="0"/>
      <w:divBdr>
        <w:top w:val="none" w:sz="0" w:space="0" w:color="auto"/>
        <w:left w:val="none" w:sz="0" w:space="0" w:color="auto"/>
        <w:bottom w:val="none" w:sz="0" w:space="0" w:color="auto"/>
        <w:right w:val="none" w:sz="0" w:space="0" w:color="auto"/>
      </w:divBdr>
    </w:div>
    <w:div w:id="1514033133">
      <w:bodyDiv w:val="1"/>
      <w:marLeft w:val="0"/>
      <w:marRight w:val="0"/>
      <w:marTop w:val="0"/>
      <w:marBottom w:val="0"/>
      <w:divBdr>
        <w:top w:val="none" w:sz="0" w:space="0" w:color="auto"/>
        <w:left w:val="none" w:sz="0" w:space="0" w:color="auto"/>
        <w:bottom w:val="none" w:sz="0" w:space="0" w:color="auto"/>
        <w:right w:val="none" w:sz="0" w:space="0" w:color="auto"/>
      </w:divBdr>
    </w:div>
    <w:div w:id="1553730453">
      <w:bodyDiv w:val="1"/>
      <w:marLeft w:val="0"/>
      <w:marRight w:val="0"/>
      <w:marTop w:val="0"/>
      <w:marBottom w:val="0"/>
      <w:divBdr>
        <w:top w:val="none" w:sz="0" w:space="0" w:color="auto"/>
        <w:left w:val="none" w:sz="0" w:space="0" w:color="auto"/>
        <w:bottom w:val="none" w:sz="0" w:space="0" w:color="auto"/>
        <w:right w:val="none" w:sz="0" w:space="0" w:color="auto"/>
      </w:divBdr>
    </w:div>
    <w:div w:id="1553883090">
      <w:bodyDiv w:val="1"/>
      <w:marLeft w:val="0"/>
      <w:marRight w:val="0"/>
      <w:marTop w:val="0"/>
      <w:marBottom w:val="0"/>
      <w:divBdr>
        <w:top w:val="none" w:sz="0" w:space="0" w:color="auto"/>
        <w:left w:val="none" w:sz="0" w:space="0" w:color="auto"/>
        <w:bottom w:val="none" w:sz="0" w:space="0" w:color="auto"/>
        <w:right w:val="none" w:sz="0" w:space="0" w:color="auto"/>
      </w:divBdr>
    </w:div>
    <w:div w:id="1637486632">
      <w:bodyDiv w:val="1"/>
      <w:marLeft w:val="0"/>
      <w:marRight w:val="0"/>
      <w:marTop w:val="0"/>
      <w:marBottom w:val="0"/>
      <w:divBdr>
        <w:top w:val="none" w:sz="0" w:space="0" w:color="auto"/>
        <w:left w:val="none" w:sz="0" w:space="0" w:color="auto"/>
        <w:bottom w:val="none" w:sz="0" w:space="0" w:color="auto"/>
        <w:right w:val="none" w:sz="0" w:space="0" w:color="auto"/>
      </w:divBdr>
    </w:div>
    <w:div w:id="1737123858">
      <w:bodyDiv w:val="1"/>
      <w:marLeft w:val="0"/>
      <w:marRight w:val="0"/>
      <w:marTop w:val="0"/>
      <w:marBottom w:val="0"/>
      <w:divBdr>
        <w:top w:val="none" w:sz="0" w:space="0" w:color="auto"/>
        <w:left w:val="none" w:sz="0" w:space="0" w:color="auto"/>
        <w:bottom w:val="none" w:sz="0" w:space="0" w:color="auto"/>
        <w:right w:val="none" w:sz="0" w:space="0" w:color="auto"/>
      </w:divBdr>
    </w:div>
    <w:div w:id="1744058212">
      <w:bodyDiv w:val="1"/>
      <w:marLeft w:val="0"/>
      <w:marRight w:val="0"/>
      <w:marTop w:val="0"/>
      <w:marBottom w:val="0"/>
      <w:divBdr>
        <w:top w:val="none" w:sz="0" w:space="0" w:color="auto"/>
        <w:left w:val="none" w:sz="0" w:space="0" w:color="auto"/>
        <w:bottom w:val="none" w:sz="0" w:space="0" w:color="auto"/>
        <w:right w:val="none" w:sz="0" w:space="0" w:color="auto"/>
      </w:divBdr>
    </w:div>
    <w:div w:id="1777823716">
      <w:bodyDiv w:val="1"/>
      <w:marLeft w:val="0"/>
      <w:marRight w:val="0"/>
      <w:marTop w:val="0"/>
      <w:marBottom w:val="0"/>
      <w:divBdr>
        <w:top w:val="none" w:sz="0" w:space="0" w:color="auto"/>
        <w:left w:val="none" w:sz="0" w:space="0" w:color="auto"/>
        <w:bottom w:val="none" w:sz="0" w:space="0" w:color="auto"/>
        <w:right w:val="none" w:sz="0" w:space="0" w:color="auto"/>
      </w:divBdr>
    </w:div>
    <w:div w:id="1788351270">
      <w:bodyDiv w:val="1"/>
      <w:marLeft w:val="0"/>
      <w:marRight w:val="0"/>
      <w:marTop w:val="0"/>
      <w:marBottom w:val="0"/>
      <w:divBdr>
        <w:top w:val="none" w:sz="0" w:space="0" w:color="auto"/>
        <w:left w:val="none" w:sz="0" w:space="0" w:color="auto"/>
        <w:bottom w:val="none" w:sz="0" w:space="0" w:color="auto"/>
        <w:right w:val="none" w:sz="0" w:space="0" w:color="auto"/>
      </w:divBdr>
    </w:div>
    <w:div w:id="1796947703">
      <w:bodyDiv w:val="1"/>
      <w:marLeft w:val="0"/>
      <w:marRight w:val="0"/>
      <w:marTop w:val="0"/>
      <w:marBottom w:val="0"/>
      <w:divBdr>
        <w:top w:val="none" w:sz="0" w:space="0" w:color="auto"/>
        <w:left w:val="none" w:sz="0" w:space="0" w:color="auto"/>
        <w:bottom w:val="none" w:sz="0" w:space="0" w:color="auto"/>
        <w:right w:val="none" w:sz="0" w:space="0" w:color="auto"/>
      </w:divBdr>
    </w:div>
    <w:div w:id="1827210061">
      <w:bodyDiv w:val="1"/>
      <w:marLeft w:val="0"/>
      <w:marRight w:val="0"/>
      <w:marTop w:val="0"/>
      <w:marBottom w:val="0"/>
      <w:divBdr>
        <w:top w:val="none" w:sz="0" w:space="0" w:color="auto"/>
        <w:left w:val="none" w:sz="0" w:space="0" w:color="auto"/>
        <w:bottom w:val="none" w:sz="0" w:space="0" w:color="auto"/>
        <w:right w:val="none" w:sz="0" w:space="0" w:color="auto"/>
      </w:divBdr>
    </w:div>
    <w:div w:id="1853955022">
      <w:bodyDiv w:val="1"/>
      <w:marLeft w:val="0"/>
      <w:marRight w:val="0"/>
      <w:marTop w:val="0"/>
      <w:marBottom w:val="0"/>
      <w:divBdr>
        <w:top w:val="none" w:sz="0" w:space="0" w:color="auto"/>
        <w:left w:val="none" w:sz="0" w:space="0" w:color="auto"/>
        <w:bottom w:val="none" w:sz="0" w:space="0" w:color="auto"/>
        <w:right w:val="none" w:sz="0" w:space="0" w:color="auto"/>
      </w:divBdr>
    </w:div>
    <w:div w:id="1904832040">
      <w:bodyDiv w:val="1"/>
      <w:marLeft w:val="0"/>
      <w:marRight w:val="0"/>
      <w:marTop w:val="0"/>
      <w:marBottom w:val="0"/>
      <w:divBdr>
        <w:top w:val="none" w:sz="0" w:space="0" w:color="auto"/>
        <w:left w:val="none" w:sz="0" w:space="0" w:color="auto"/>
        <w:bottom w:val="none" w:sz="0" w:space="0" w:color="auto"/>
        <w:right w:val="none" w:sz="0" w:space="0" w:color="auto"/>
      </w:divBdr>
    </w:div>
    <w:div w:id="1926959089">
      <w:bodyDiv w:val="1"/>
      <w:marLeft w:val="0"/>
      <w:marRight w:val="0"/>
      <w:marTop w:val="0"/>
      <w:marBottom w:val="0"/>
      <w:divBdr>
        <w:top w:val="none" w:sz="0" w:space="0" w:color="auto"/>
        <w:left w:val="none" w:sz="0" w:space="0" w:color="auto"/>
        <w:bottom w:val="none" w:sz="0" w:space="0" w:color="auto"/>
        <w:right w:val="none" w:sz="0" w:space="0" w:color="auto"/>
      </w:divBdr>
    </w:div>
    <w:div w:id="1936402038">
      <w:bodyDiv w:val="1"/>
      <w:marLeft w:val="0"/>
      <w:marRight w:val="0"/>
      <w:marTop w:val="0"/>
      <w:marBottom w:val="0"/>
      <w:divBdr>
        <w:top w:val="none" w:sz="0" w:space="0" w:color="auto"/>
        <w:left w:val="none" w:sz="0" w:space="0" w:color="auto"/>
        <w:bottom w:val="none" w:sz="0" w:space="0" w:color="auto"/>
        <w:right w:val="none" w:sz="0" w:space="0" w:color="auto"/>
      </w:divBdr>
    </w:div>
    <w:div w:id="1973052220">
      <w:bodyDiv w:val="1"/>
      <w:marLeft w:val="0"/>
      <w:marRight w:val="0"/>
      <w:marTop w:val="0"/>
      <w:marBottom w:val="0"/>
      <w:divBdr>
        <w:top w:val="none" w:sz="0" w:space="0" w:color="auto"/>
        <w:left w:val="none" w:sz="0" w:space="0" w:color="auto"/>
        <w:bottom w:val="none" w:sz="0" w:space="0" w:color="auto"/>
        <w:right w:val="none" w:sz="0" w:space="0" w:color="auto"/>
      </w:divBdr>
    </w:div>
    <w:div w:id="2005667435">
      <w:bodyDiv w:val="1"/>
      <w:marLeft w:val="0"/>
      <w:marRight w:val="0"/>
      <w:marTop w:val="0"/>
      <w:marBottom w:val="0"/>
      <w:divBdr>
        <w:top w:val="none" w:sz="0" w:space="0" w:color="auto"/>
        <w:left w:val="none" w:sz="0" w:space="0" w:color="auto"/>
        <w:bottom w:val="none" w:sz="0" w:space="0" w:color="auto"/>
        <w:right w:val="none" w:sz="0" w:space="0" w:color="auto"/>
      </w:divBdr>
    </w:div>
    <w:div w:id="2007512061">
      <w:bodyDiv w:val="1"/>
      <w:marLeft w:val="0"/>
      <w:marRight w:val="0"/>
      <w:marTop w:val="0"/>
      <w:marBottom w:val="0"/>
      <w:divBdr>
        <w:top w:val="none" w:sz="0" w:space="0" w:color="auto"/>
        <w:left w:val="none" w:sz="0" w:space="0" w:color="auto"/>
        <w:bottom w:val="none" w:sz="0" w:space="0" w:color="auto"/>
        <w:right w:val="none" w:sz="0" w:space="0" w:color="auto"/>
      </w:divBdr>
    </w:div>
    <w:div w:id="2104034833">
      <w:bodyDiv w:val="1"/>
      <w:marLeft w:val="0"/>
      <w:marRight w:val="0"/>
      <w:marTop w:val="0"/>
      <w:marBottom w:val="0"/>
      <w:divBdr>
        <w:top w:val="none" w:sz="0" w:space="0" w:color="auto"/>
        <w:left w:val="none" w:sz="0" w:space="0" w:color="auto"/>
        <w:bottom w:val="none" w:sz="0" w:space="0" w:color="auto"/>
        <w:right w:val="none" w:sz="0" w:space="0" w:color="auto"/>
      </w:divBdr>
    </w:div>
    <w:div w:id="2114544054">
      <w:bodyDiv w:val="1"/>
      <w:marLeft w:val="0"/>
      <w:marRight w:val="0"/>
      <w:marTop w:val="0"/>
      <w:marBottom w:val="0"/>
      <w:divBdr>
        <w:top w:val="none" w:sz="0" w:space="0" w:color="auto"/>
        <w:left w:val="none" w:sz="0" w:space="0" w:color="auto"/>
        <w:bottom w:val="none" w:sz="0" w:space="0" w:color="auto"/>
        <w:right w:val="none" w:sz="0" w:space="0" w:color="auto"/>
      </w:divBdr>
    </w:div>
    <w:div w:id="2115635703">
      <w:bodyDiv w:val="1"/>
      <w:marLeft w:val="0"/>
      <w:marRight w:val="0"/>
      <w:marTop w:val="0"/>
      <w:marBottom w:val="0"/>
      <w:divBdr>
        <w:top w:val="none" w:sz="0" w:space="0" w:color="auto"/>
        <w:left w:val="none" w:sz="0" w:space="0" w:color="auto"/>
        <w:bottom w:val="none" w:sz="0" w:space="0" w:color="auto"/>
        <w:right w:val="none" w:sz="0" w:space="0" w:color="auto"/>
      </w:divBdr>
    </w:div>
    <w:div w:id="21224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619C99F685E0009EA461B59E31A6C65B889E08D8161E396829975F7A723B5FF4AB0F00E31E0AIEw2I" TargetMode="External"/><Relationship Id="rId13" Type="http://schemas.openxmlformats.org/officeDocument/2006/relationships/hyperlink" Target="mailto:45t01102@kurganobl.ru" TargetMode="External"/><Relationship Id="rId3" Type="http://schemas.microsoft.com/office/2007/relationships/stylesWithEffects" Target="stylesWithEffects.xml"/><Relationship Id="rId7" Type="http://schemas.openxmlformats.org/officeDocument/2006/relationships/hyperlink" Target="consultantplus://offline/ref=B9619C99F685E0009EA461B59E31A6C65F81950BDE1C433360709B5D7DI7wDI" TargetMode="External"/><Relationship Id="rId12" Type="http://schemas.openxmlformats.org/officeDocument/2006/relationships/hyperlink" Target="mailto:45t01102@kurganob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9619C99F685E0009EA461B59E31A6C65F819301D91F433360709B5D7D7D6448F3E20301E31E09ECI2w9I" TargetMode="External"/><Relationship Id="rId11" Type="http://schemas.openxmlformats.org/officeDocument/2006/relationships/hyperlink" Target="mailto:45t01102@kurganob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45t01102@kurganobl.ru" TargetMode="External"/><Relationship Id="rId4" Type="http://schemas.openxmlformats.org/officeDocument/2006/relationships/settings" Target="settings.xml"/><Relationship Id="rId9" Type="http://schemas.openxmlformats.org/officeDocument/2006/relationships/hyperlink" Target="mailto:45t01102@kurganobl.ru" TargetMode="External"/><Relationship Id="rId14" Type="http://schemas.openxmlformats.org/officeDocument/2006/relationships/hyperlink" Target="mailto:45t01102@kurga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19</cp:revision>
  <cp:lastPrinted>2018-08-08T10:10:00Z</cp:lastPrinted>
  <dcterms:created xsi:type="dcterms:W3CDTF">2022-04-26T09:09:00Z</dcterms:created>
  <dcterms:modified xsi:type="dcterms:W3CDTF">2022-04-26T09:21:00Z</dcterms:modified>
</cp:coreProperties>
</file>