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838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3378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Наименование услуги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shd w:fill="auto" w:val="clear"/>
              </w:rPr>
              <w:t>Государственная услуга по государственной регистрации актов гражданского состояния (рождение, заключение брака, расторжение брака, усыновление (удочерение), установление отцовства, перемена имени и смерть), включая выдачу повторных свидетельств (справок), иных документов, подтверждающих наличие или отсутствие факта государственной регистрации акта гражданского состояния, внесение исправлений и (или) изменений в записи актов гражданского состояния, восстановление и аннулирование записей актов гражданского состояния</w:t>
            </w:r>
          </w:p>
        </w:tc>
      </w:tr>
      <w:tr>
        <w:trPr/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Standard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shd w:fill="CFD6E5" w:val="clear"/>
                <w:lang w:eastAsia="ru-RU"/>
              </w:rPr>
              <w:t>Наименование «подуслуги»</w:t>
            </w:r>
          </w:p>
        </w:tc>
        <w:tc>
          <w:tcPr>
            <w:tcW w:w="1337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PT Serif" w:cs="Arial"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Прием заявлений о государственной регистрации расторжения брака (по взаимному согласию супругов, не имеющих общих детей, не достигших совершеннолетия, либо на основании решения суда о расторжении брака)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Ответственный орган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shd w:fill="auto" w:val="clear"/>
                <w:lang w:eastAsia="ru-RU"/>
              </w:rPr>
              <w:t>Управление записи актов гражданского состояния Курганской области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Услуга предоставляется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Курганский городской отдел Управления записи актов гражданского состояния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Получатели услуги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hyperlink r:id="rId2" w:tgtFrame="Физические лица">
              <w:r>
                <w:rPr>
                  <w:rFonts w:eastAsia="Times New Roman" w:cs="Arial" w:ascii="Arial" w:hAnsi="Arial"/>
                  <w:sz w:val="22"/>
                  <w:szCs w:val="22"/>
                  <w:shd w:fill="auto" w:val="clear"/>
                  <w:lang w:eastAsia="ru-RU"/>
                </w:rPr>
                <w:t>Физические лица</w:t>
              </w:r>
            </w:hyperlink>
          </w:p>
        </w:tc>
      </w:tr>
      <w:tr>
        <w:trPr/>
        <w:tc>
          <w:tcPr>
            <w:tcW w:w="2459" w:type="dxa"/>
            <w:vMerge w:val="restart"/>
            <w:tcBorders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Заявители</w:t>
            </w:r>
          </w:p>
        </w:tc>
        <w:tc>
          <w:tcPr>
            <w:tcW w:w="1337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1) граждане Российской Федерации;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2) иностранные граждане;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3) лица без гражданства.</w:t>
            </w:r>
          </w:p>
        </w:tc>
      </w:tr>
      <w:tr>
        <w:trPr/>
        <w:tc>
          <w:tcPr>
            <w:tcW w:w="2459" w:type="dxa"/>
            <w:vMerge w:val="continue"/>
            <w:tcBorders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FFFF00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shd w:fill="FFFF00" w:val="clear"/>
                <w:lang w:eastAsia="ru-RU"/>
              </w:rPr>
            </w:r>
          </w:p>
        </w:tc>
        <w:tc>
          <w:tcPr>
            <w:tcW w:w="1337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65" w:leader="none"/>
                <w:tab w:val="left" w:pos="570" w:leader="none"/>
              </w:tabs>
              <w:spacing w:lineRule="auto" w:line="276" w:before="0" w:after="0"/>
              <w:ind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shd w:fill="auto" w:val="clear"/>
                <w:lang w:eastAsia="ru-RU" w:bidi="ar-SA"/>
              </w:rPr>
              <w:t xml:space="preserve">Государственная регистрация расторжения брака производится любым органом записи актов гражданского состояния по выбору заявителей (заявителя). </w:t>
            </w:r>
          </w:p>
        </w:tc>
      </w:tr>
      <w:tr>
        <w:trPr>
          <w:trHeight w:val="40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Обязательные документы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/>
            </w:pPr>
            <w:r>
              <w:rPr>
                <w:rFonts w:cs="Arial" w:ascii="Arial" w:hAnsi="Arial"/>
                <w:b/>
                <w:bCs/>
                <w:iCs/>
                <w:sz w:val="22"/>
                <w:szCs w:val="22"/>
              </w:rPr>
              <w:t>В</w:t>
            </w:r>
            <w:r>
              <w:rPr>
                <w:rStyle w:val="5"/>
                <w:rFonts w:cs="Arial" w:ascii="Arial" w:hAnsi="Arial"/>
                <w:b/>
                <w:bCs/>
                <w:iCs/>
                <w:sz w:val="22"/>
                <w:szCs w:val="22"/>
              </w:rPr>
              <w:t xml:space="preserve"> случае расторжения брака по взаимному согласию супругов, не имеющих общих детей, не достигших совершеннолетия, </w:t>
            </w:r>
            <w:r>
              <w:rPr>
                <w:rStyle w:val="FontStyle20"/>
                <w:rFonts w:eastAsia="Arial" w:cs="Arial" w:ascii="Arial" w:hAnsi="Arial"/>
                <w:b/>
                <w:bCs/>
                <w:iCs/>
                <w:color w:val="202124"/>
                <w:sz w:val="22"/>
                <w:szCs w:val="22"/>
                <w:lang w:eastAsia="ru-RU"/>
              </w:rPr>
              <w:t xml:space="preserve">предоставляются </w:t>
            </w:r>
            <w:r>
              <w:rPr>
                <w:rFonts w:eastAsia="Arial" w:cs="Arial" w:ascii="Arial" w:hAnsi="Arial"/>
                <w:b/>
                <w:bCs/>
                <w:iCs/>
                <w:color w:val="000000"/>
                <w:sz w:val="22"/>
                <w:szCs w:val="22"/>
              </w:rPr>
              <w:t>следующие документы в МФЦ:</w:t>
            </w:r>
          </w:p>
          <w:p>
            <w:pPr>
              <w:pStyle w:val="Normal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/>
            </w:pPr>
            <w:r>
              <w:rPr>
                <w:rStyle w:val="5"/>
                <w:rFonts w:eastAsia="Arial" w:cs="Arial" w:ascii="Arial" w:hAnsi="Arial"/>
                <w:color w:val="000000"/>
                <w:sz w:val="22"/>
                <w:szCs w:val="22"/>
              </w:rPr>
              <w:t>1)</w:t>
            </w:r>
            <w:r>
              <w:rPr>
                <w:rStyle w:val="5"/>
                <w:rFonts w:eastAsia="Arial" w:cs="Arial" w:ascii="Arial" w:hAnsi="Arial"/>
                <w:color w:val="000000"/>
                <w:sz w:val="22"/>
                <w:szCs w:val="22"/>
                <w:lang w:bidi="ar-SA"/>
              </w:rPr>
              <w:t xml:space="preserve"> совместное заявление о расторжении брака</w:t>
            </w:r>
            <w:r>
              <w:rPr>
                <w:rStyle w:val="5"/>
                <w:rFonts w:cs="Arial" w:ascii="Arial" w:hAnsi="Arial"/>
                <w:color w:val="000000"/>
                <w:sz w:val="22"/>
                <w:szCs w:val="22"/>
                <w:lang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 w:bidi="ar-SA"/>
              </w:rPr>
              <w:t>В случае если один из супругов, желающих расторгнуть брак, не имеет возможности явиться в Орган или МФЦ для подачи заявления, волеизъявление супругов может быть оформлено отдельными заявлениями о расторжении брака. Подлинность подписи супруга, которая совершена на таком заявлении, должна быть нотариально засвидетельствована, за исключением случая, если заявление направлено через единый портал государственных и муниципальных услуг и региональные порталы государственных и муниципальных услуг. К подписи супруга, которая совершена на заявлении о расторжении брака и подлинность которой нотариально засвидетельствована, приравнивается: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 w:bidi="ar-SA"/>
              </w:rPr>
              <w:t>- подпись военнослужащего или другого лица, находящихся на излечении в госпитале, санатории или другой военно-медицинской организации, подлинность которой засвидетельствована начальником госпиталя, санатория или другой военно-медицинской организации, его заместителем по медицинской части, а при их отсутствии – старшим или дежурным врачом;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 w:bidi="ar-SA"/>
              </w:rPr>
              <w:t>- подпись военнослужащего, находящегося в воинской части, соединении, учреждении или военно-учебном заведении, подлинность которой засвидетельствована командиром (начальником) воинской части, соединения, учреждения или военно-учебного заведения;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 w:bidi="ar-SA"/>
              </w:rPr>
              <w:t>- подпись подозреваемого или обвиняемого, содержащегося под стражей, либо осужденного, отбывающего наказание в исправительном учреждении, подлинность которой засвидетельствована начальником места содержания под стражей или начальником исправительного учреждения;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/>
            </w:pPr>
            <w:r>
              <w:rPr>
                <w:rStyle w:val="5"/>
                <w:rFonts w:eastAsia="Arial" w:cs="Arial" w:ascii="Arial" w:hAnsi="Arial"/>
                <w:color w:val="000000"/>
                <w:sz w:val="22"/>
                <w:szCs w:val="22"/>
              </w:rPr>
              <w:t>2) документы, удостоверяющие личность заявителей;</w:t>
            </w:r>
          </w:p>
          <w:p>
            <w:pPr>
              <w:pStyle w:val="Normal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/>
            </w:pPr>
            <w:r>
              <w:rPr>
                <w:rStyle w:val="5"/>
                <w:rFonts w:cs="Arial" w:ascii="Arial" w:hAnsi="Arial"/>
                <w:color w:val="000000"/>
                <w:sz w:val="22"/>
                <w:szCs w:val="22"/>
                <w:lang w:bidi="ar-SA"/>
              </w:rPr>
              <w:t>3) свидетельство о заключении брака.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 w:bidi="ar-SA"/>
              </w:rPr>
              <w:t>В случае утраты свидетельства о заключении брака предъявление повторного свидетельства о заключении брака не требуется. При рассмотрении заявления о расторжении брака Орган использует сведения о записи акта о заключении брака, содержащиеся в Едином государственном реестре записей актов гражданского состояния.</w:t>
            </w:r>
          </w:p>
          <w:p>
            <w:pPr>
              <w:pStyle w:val="ConsPlusNormal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Style w:val="5"/>
                <w:rFonts w:ascii="Arial" w:hAnsi="Arial" w:eastAsia="SimSun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nsPlusNormal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/>
            </w:pPr>
            <w:r>
              <w:rPr>
                <w:rStyle w:val="5"/>
                <w:rFonts w:eastAsia="SimSun" w:cs="Arial" w:ascii="Arial" w:hAnsi="Arial"/>
                <w:b/>
                <w:bCs/>
                <w:color w:val="000000"/>
                <w:sz w:val="22"/>
                <w:szCs w:val="22"/>
              </w:rPr>
              <w:t>В</w:t>
            </w:r>
            <w:r>
              <w:rPr>
                <w:rStyle w:val="5"/>
                <w:rFonts w:eastAsia="SimSun" w:cs="Arial" w:ascii="Arial" w:hAnsi="Arial"/>
                <w:b/>
                <w:bCs/>
                <w:iCs/>
                <w:color w:val="000000"/>
                <w:sz w:val="22"/>
                <w:szCs w:val="22"/>
              </w:rPr>
              <w:t xml:space="preserve"> случае расторжения брака на основании решения суда о расторжении брака </w:t>
            </w:r>
            <w:r>
              <w:rPr>
                <w:rStyle w:val="5"/>
                <w:rFonts w:eastAsia="Arial" w:cs="Arial" w:ascii="Arial" w:hAnsi="Arial"/>
                <w:b/>
                <w:bCs/>
                <w:iCs/>
                <w:color w:val="000000"/>
                <w:sz w:val="22"/>
                <w:szCs w:val="22"/>
                <w:lang w:eastAsia="ru-RU"/>
              </w:rPr>
              <w:t>з</w:t>
            </w:r>
            <w:r>
              <w:rPr>
                <w:rStyle w:val="5"/>
                <w:rFonts w:eastAsia="Arial" w:cs="Arial" w:ascii="Arial" w:hAnsi="Arial"/>
                <w:b/>
                <w:bCs/>
                <w:iCs/>
                <w:color w:val="000000"/>
                <w:sz w:val="22"/>
                <w:szCs w:val="22"/>
              </w:rPr>
              <w:t>аявитель (и) предоставляет (ют) в МФЦ следующие документы:</w:t>
            </w:r>
          </w:p>
          <w:p>
            <w:pPr>
              <w:pStyle w:val="Normal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/>
            </w:pPr>
            <w:r>
              <w:rPr>
                <w:rStyle w:val="5"/>
                <w:rFonts w:cs="Arial" w:ascii="Arial" w:hAnsi="Arial"/>
                <w:color w:val="000000"/>
                <w:sz w:val="22"/>
                <w:szCs w:val="22"/>
                <w:lang w:bidi="ar-SA"/>
              </w:rPr>
              <w:t>1)</w:t>
            </w:r>
            <w:r>
              <w:rPr>
                <w:rStyle w:val="5"/>
                <w:rFonts w:cs="Arial" w:ascii="Arial" w:hAnsi="Arial"/>
                <w:sz w:val="22"/>
                <w:szCs w:val="22"/>
                <w:lang w:bidi="ar-SA"/>
              </w:rPr>
              <w:t xml:space="preserve"> заявление о расторжении брака;</w:t>
            </w:r>
          </w:p>
          <w:p>
            <w:pPr>
              <w:pStyle w:val="11"/>
              <w:widowControl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bidi="ar-SA"/>
              </w:rPr>
              <w:t>2) документ(ы), удостоверяющий (ие) личность заявителя (ей);</w:t>
            </w:r>
            <w:bookmarkStart w:id="0" w:name="sub_134"/>
            <w:bookmarkEnd w:id="0"/>
          </w:p>
          <w:p>
            <w:pPr>
              <w:pStyle w:val="11"/>
              <w:widowControl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bidi="ar-SA"/>
              </w:rPr>
              <w:t>3) решение суда (выписку из решения суда) о расторжении брака, вступившее в законную силу;</w:t>
            </w:r>
            <w:bookmarkStart w:id="1" w:name="sub_136"/>
            <w:bookmarkEnd w:id="1"/>
          </w:p>
          <w:p>
            <w:pPr>
              <w:pStyle w:val="11"/>
              <w:widowControl/>
              <w:suppressAutoHyphens w:val="true"/>
              <w:bidi w:val="0"/>
              <w:spacing w:lineRule="auto" w:line="240" w:beforeAutospacing="0" w:before="0" w:after="0"/>
              <w:ind w:left="0" w:right="0" w:firstLine="11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  <w:lang w:eastAsia="ru-RU" w:bidi="ar-SA"/>
              </w:rPr>
              <w:t xml:space="preserve">4) </w:t>
            </w:r>
            <w:r>
              <w:rPr>
                <w:rFonts w:eastAsia="Times New Roman" w:cs="Arial" w:ascii="Arial" w:hAnsi="Arial"/>
                <w:sz w:val="22"/>
                <w:szCs w:val="22"/>
                <w:shd w:fill="auto" w:val="clear"/>
                <w:lang w:eastAsia="ru-RU" w:bidi="ar-SA"/>
              </w:rPr>
              <w:t>документ, подтверждающий уплату государственной пошлины за государственную регистрацию расторжения брака, или документ, являющийся основанием для предоставления налоговых льгот физическим лицам.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Необязательные документы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65" w:leader="none"/>
                <w:tab w:val="left" w:pos="570" w:leader="none"/>
                <w:tab w:val="left" w:pos="1020" w:leader="none"/>
              </w:tabs>
              <w:suppressAutoHyphens w:val="tru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Результат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3"/>
                <w:rFonts w:eastAsia="Arial" w:cs="Arial" w:ascii="Arial" w:hAnsi="Arial"/>
                <w:sz w:val="22"/>
                <w:szCs w:val="22"/>
                <w:shd w:fill="auto" w:val="clear"/>
              </w:rPr>
              <w:t xml:space="preserve">Результатом предоставления государственной услуги </w:t>
            </w:r>
            <w:r>
              <w:rPr>
                <w:rStyle w:val="5"/>
                <w:rFonts w:eastAsia="SimSun" w:cs="Arial"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В</w:t>
            </w:r>
            <w:r>
              <w:rPr>
                <w:rStyle w:val="5"/>
                <w:rFonts w:eastAsia="SimSun" w:cs="Arial" w:ascii="Arial" w:hAnsi="Arial"/>
                <w:b/>
                <w:bCs/>
                <w:iCs/>
                <w:color w:val="000000"/>
                <w:sz w:val="22"/>
                <w:szCs w:val="22"/>
                <w:shd w:fill="auto" w:val="clear"/>
              </w:rPr>
              <w:t xml:space="preserve"> случае расторжения брака на основании решения суда  </w:t>
            </w:r>
            <w:r>
              <w:rPr>
                <w:rStyle w:val="3"/>
                <w:rFonts w:eastAsia="Arial" w:cs="Arial" w:ascii="Arial" w:hAnsi="Arial"/>
                <w:b w:val="false"/>
                <w:bCs w:val="false"/>
                <w:iCs/>
                <w:color w:val="000000"/>
                <w:sz w:val="22"/>
                <w:szCs w:val="22"/>
                <w:shd w:fill="auto" w:val="clear"/>
              </w:rPr>
              <w:t>является: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3"/>
                <w:rFonts w:cs="Arial" w:ascii="Arial" w:hAnsi="Arial"/>
                <w:sz w:val="22"/>
                <w:szCs w:val="22"/>
                <w:shd w:fill="auto" w:val="clear"/>
              </w:rPr>
              <w:t>1</w:t>
            </w:r>
            <w:r>
              <w:rPr>
                <w:rStyle w:val="3"/>
                <w:rFonts w:eastAsia="Arial" w:cs="Arial" w:ascii="Arial" w:hAnsi="Arial"/>
                <w:sz w:val="22"/>
                <w:szCs w:val="22"/>
                <w:shd w:fill="auto" w:val="clear"/>
              </w:rPr>
              <w:t>)</w:t>
            </w:r>
            <w:r>
              <w:rPr>
                <w:rStyle w:val="3"/>
                <w:rFonts w:cs="Arial" w:ascii="Arial" w:hAnsi="Arial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5"/>
                <w:rFonts w:eastAsia="Arial" w:cs="Arial" w:ascii="Arial" w:hAnsi="Arial"/>
                <w:color w:val="000000"/>
                <w:sz w:val="22"/>
                <w:szCs w:val="22"/>
                <w:shd w:fill="auto" w:val="clear"/>
                <w:lang w:eastAsia="ru-RU" w:bidi="ar-SA"/>
              </w:rPr>
              <w:t>выдача свидетельства о государственной регистрации расторжения брака;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5"/>
                <w:rFonts w:eastAsia="Arial" w:cs="Arial" w:ascii="Arial" w:hAnsi="Arial"/>
                <w:color w:val="000000"/>
                <w:sz w:val="22"/>
                <w:szCs w:val="22"/>
                <w:shd w:fill="auto" w:val="clear"/>
                <w:lang w:eastAsia="ru-RU" w:bidi="ar-SA"/>
              </w:rPr>
              <w:t>2)</w:t>
            </w:r>
            <w:r>
              <w:rPr>
                <w:rStyle w:val="5"/>
                <w:rFonts w:eastAsia="Arial" w:cs="Arial" w:ascii="Arial" w:hAnsi="Arial"/>
                <w:color w:val="000000"/>
                <w:sz w:val="22"/>
                <w:szCs w:val="22"/>
                <w:shd w:fill="auto" w:val="clear"/>
                <w:lang w:eastAsia="ru-RU" w:bidi="ar-SA"/>
              </w:rPr>
              <w:t xml:space="preserve"> извещение об отказе в государственной регистрации расторжения брака.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3"/>
                <w:rFonts w:ascii="Arial" w:hAnsi="Arial" w:eastAsia="Arial" w:cs="Arial"/>
                <w:color w:val="000000"/>
                <w:sz w:val="22"/>
                <w:szCs w:val="22"/>
                <w:shd w:fill="auto" w:val="clear"/>
                <w:lang w:eastAsia="ru-RU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3"/>
                <w:rFonts w:eastAsia="Arial" w:cs="Arial" w:ascii="Arial" w:hAnsi="Arial"/>
                <w:color w:val="000000"/>
                <w:sz w:val="22"/>
                <w:szCs w:val="22"/>
                <w:shd w:fill="auto" w:val="clear"/>
                <w:lang w:eastAsia="ru-RU" w:bidi="ar-SA"/>
              </w:rPr>
              <w:t xml:space="preserve">Результатом предоставления государственной услуги </w:t>
            </w:r>
            <w:r>
              <w:rPr>
                <w:rStyle w:val="3"/>
                <w:rFonts w:eastAsia="Arial" w:cs="Arial" w:ascii="Arial" w:hAnsi="Arial"/>
                <w:b/>
                <w:bCs/>
                <w:iCs/>
                <w:color w:val="000000"/>
                <w:sz w:val="22"/>
                <w:szCs w:val="22"/>
                <w:shd w:fill="auto" w:val="clear"/>
                <w:lang w:eastAsia="ru-RU" w:bidi="ar-SA"/>
              </w:rPr>
              <w:t>В</w:t>
            </w:r>
            <w:r>
              <w:rPr>
                <w:rStyle w:val="5"/>
                <w:rFonts w:eastAsia="Arial" w:cs="Arial" w:ascii="Arial" w:hAnsi="Arial"/>
                <w:b/>
                <w:bCs/>
                <w:iCs/>
                <w:color w:val="000000"/>
                <w:sz w:val="22"/>
                <w:szCs w:val="22"/>
                <w:shd w:fill="auto" w:val="clear"/>
                <w:lang w:eastAsia="ru-RU" w:bidi="ar-SA"/>
              </w:rPr>
              <w:t xml:space="preserve"> случае расторжения брака по взаимному согласию супругов, не имеющих общих детей, не достигших совершеннолетия</w:t>
            </w:r>
            <w:r>
              <w:rPr>
                <w:rStyle w:val="5"/>
                <w:rFonts w:eastAsia="SimSun" w:cs="Arial" w:ascii="Arial" w:hAnsi="Arial"/>
                <w:b/>
                <w:bCs/>
                <w:iCs/>
                <w:color w:val="000000"/>
                <w:sz w:val="22"/>
                <w:szCs w:val="22"/>
                <w:shd w:fill="auto" w:val="clear"/>
                <w:lang w:eastAsia="ru-RU" w:bidi="ar-SA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bCs w:val="false"/>
                <w:iCs/>
                <w:color w:val="000000"/>
                <w:sz w:val="22"/>
                <w:szCs w:val="22"/>
                <w:shd w:fill="auto" w:val="clear"/>
                <w:lang w:eastAsia="ru-RU" w:bidi="ar-SA"/>
              </w:rPr>
              <w:t>является: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3"/>
                <w:rFonts w:cs="Arial" w:ascii="Arial" w:hAnsi="Arial"/>
                <w:sz w:val="22"/>
                <w:szCs w:val="22"/>
                <w:shd w:fill="auto" w:val="clear"/>
              </w:rPr>
              <w:t>1</w:t>
            </w:r>
            <w:r>
              <w:rPr>
                <w:rStyle w:val="3"/>
                <w:rFonts w:eastAsia="Arial" w:cs="Arial" w:ascii="Arial" w:hAnsi="Arial"/>
                <w:sz w:val="22"/>
                <w:szCs w:val="22"/>
                <w:shd w:fill="auto" w:val="clear"/>
              </w:rPr>
              <w:t xml:space="preserve">) </w:t>
            </w:r>
            <w:r>
              <w:rPr>
                <w:rStyle w:val="3"/>
                <w:rFonts w:eastAsia="Arial" w:cs="Arial" w:ascii="Arial" w:hAnsi="Arial"/>
                <w:sz w:val="22"/>
                <w:szCs w:val="22"/>
                <w:shd w:fill="auto" w:val="clear"/>
              </w:rPr>
              <w:t>информационное письмо о дате и месте посещения отдела ЗАГС для регистрации расторжения рака</w:t>
            </w:r>
            <w:r>
              <w:rPr>
                <w:rStyle w:val="5"/>
                <w:rFonts w:eastAsia="Arial" w:cs="Arial" w:ascii="Arial" w:hAnsi="Arial"/>
                <w:color w:val="000000"/>
                <w:sz w:val="22"/>
                <w:szCs w:val="22"/>
                <w:shd w:fill="auto" w:val="clear"/>
                <w:lang w:eastAsia="ru-RU" w:bidi="ar-SA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5"/>
                <w:rFonts w:eastAsia="Arial" w:cs="Arial" w:ascii="Arial" w:hAnsi="Arial"/>
                <w:b w:val="false"/>
                <w:bCs w:val="false"/>
                <w:iCs/>
                <w:color w:val="000000"/>
                <w:sz w:val="22"/>
                <w:szCs w:val="22"/>
                <w:shd w:fill="auto" w:val="clear"/>
                <w:lang w:eastAsia="ru-RU" w:bidi="ar-SA"/>
              </w:rPr>
              <w:t>2)</w:t>
            </w:r>
            <w:r>
              <w:rPr>
                <w:rStyle w:val="5"/>
                <w:rFonts w:eastAsia="Arial" w:cs="Arial" w:ascii="Arial" w:hAnsi="Arial"/>
                <w:b w:val="false"/>
                <w:bCs w:val="false"/>
                <w:iCs/>
                <w:color w:val="000000"/>
                <w:sz w:val="22"/>
                <w:szCs w:val="22"/>
                <w:shd w:fill="auto" w:val="clear"/>
                <w:lang w:eastAsia="ru-RU" w:bidi="ar-SA"/>
              </w:rPr>
              <w:t xml:space="preserve"> извещение об отказе в государственной регистрации расторжения брака.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Срок предоставления услуги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65" w:leader="none"/>
                <w:tab w:val="left" w:pos="570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в течении 2 рабочих дней со дня поступления документов из МФЦ, Орган принимает решение о предоставлении либо отказе в предоставлении государственной услуги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pacing w:lineRule="atLeast" w:line="100" w:before="0" w:after="200"/>
              <w:jc w:val="both"/>
              <w:rPr/>
            </w:pPr>
            <w:r>
              <w:rPr>
                <w:rStyle w:val="1"/>
                <w:rFonts w:eastAsia="Arial" w:cs="Arial" w:ascii="Arial" w:hAnsi="Arial"/>
                <w:sz w:val="22"/>
                <w:szCs w:val="22"/>
                <w:shd w:fill="auto" w:val="clear"/>
              </w:rPr>
              <w:t>Основания для отказа в приеме заявления и документов, необходимых для предоставления государственной услуги, отсутствуют.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Стоимость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В соответствии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со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ст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. 333.26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Кодекса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государственная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пошлина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уплачивается в следующих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размерах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При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предоставлении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государственной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услуги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по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приему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заявлений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на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государственную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регистрацию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расторжения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брака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(по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взаимному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согласию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супругов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,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не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имеющих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общих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детей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,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не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достигших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совершеннолетия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,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либо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на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основании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решения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суда о расторжении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брака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)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государственная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пошлина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уплачивается в следующем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размере</w:t>
            </w:r>
            <w:r>
              <w:rPr>
                <w:rFonts w:eastAsia="Arial" w:cs="Arial" w:ascii="Arial" w:hAnsi="Arial"/>
                <w:b w:val="false"/>
                <w:sz w:val="22"/>
                <w:szCs w:val="22"/>
                <w:shd w:fill="auto" w:val="clear"/>
              </w:rPr>
              <w:t xml:space="preserve"> – 5000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рублей с каждого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из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b w:val="false"/>
                <w:sz w:val="22"/>
                <w:szCs w:val="22"/>
                <w:shd w:fill="auto" w:val="clear"/>
                <w:lang w:val="ru-RU"/>
              </w:rPr>
              <w:t>супругов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  <w:shd w:fill="auto" w:val="clear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283"/>
              <w:jc w:val="both"/>
              <w:rPr>
                <w:shd w:fill="auto" w:val="clear"/>
              </w:rPr>
            </w:pP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В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случае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если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среди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лиц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,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обратившихся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за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совершением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юридически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значимого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действия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,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одно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лицо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(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несколько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лиц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)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освобождено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(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освобождены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)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от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уплаты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государственной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пошлины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,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размер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государственной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пошлины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уменьшается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пропорционально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количеству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лиц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,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освобожденных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от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ее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уплаты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.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При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этом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оставшаяся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часть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суммы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государственной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пошлины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уплачивается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лицом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(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лицами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),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не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освобожденным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(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не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освобожденными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)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от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уплаты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государственной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val="ru-RU" w:eastAsia="ru-RU"/>
              </w:rPr>
              <w:t>пошлины</w:t>
            </w:r>
            <w:r>
              <w:rPr>
                <w:rStyle w:val="3"/>
                <w:rFonts w:eastAsia="Arial" w:cs="Arial" w:ascii="Arial" w:hAnsi="Arial"/>
                <w:b w:val="false"/>
                <w:color w:val="000000"/>
                <w:sz w:val="22"/>
                <w:szCs w:val="22"/>
                <w:shd w:fill="auto" w:val="clear"/>
                <w:lang w:eastAsia="ru-RU"/>
              </w:rPr>
              <w:t>.</w:t>
            </w:r>
          </w:p>
        </w:tc>
      </w:tr>
      <w:tr>
        <w:trPr>
          <w:trHeight w:val="159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Western"/>
              <w:widowControl w:val="false"/>
              <w:spacing w:lineRule="auto" w:line="240" w:beforeAutospacing="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Административный регламент</w:t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Title"/>
              <w:widowControl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</w:rPr>
              <w:t>Приказ Министерства юстиции Российской Федерации от 28 декабря 2018 г. № 307 «Об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Федерации»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FD6E5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  <w:t>Контактные данные органа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 w:themeShade="80"/>
                <w:sz w:val="22"/>
                <w:szCs w:val="22"/>
                <w:shd w:fill="CFD6E5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CFD6E5" w:val="clear"/>
                <w:lang w:eastAsia="ru-RU"/>
              </w:rPr>
            </w:r>
          </w:p>
        </w:tc>
        <w:tc>
          <w:tcPr>
            <w:tcW w:w="1337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Руководитель:</w:t>
            </w:r>
            <w:r>
              <w:rPr>
                <w:rFonts w:cs="Arial" w:ascii="Arial" w:hAnsi="Arial"/>
                <w:sz w:val="22"/>
                <w:szCs w:val="22"/>
              </w:rPr>
              <w:t xml:space="preserve"> Сибиряев Евгений Морисович</w:t>
            </w:r>
          </w:p>
          <w:p>
            <w:pPr>
              <w:pStyle w:val="NormalWeb"/>
              <w:widowControl w:val="false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Почтовый адрес:</w:t>
            </w:r>
            <w:r>
              <w:rPr>
                <w:rFonts w:cs="Arial" w:ascii="Arial" w:hAnsi="Arial"/>
                <w:sz w:val="22"/>
                <w:szCs w:val="22"/>
              </w:rPr>
              <w:t xml:space="preserve"> 640026, Рихарда Зорге ул., д.48, г. Курган,  Курганская область, Российская Федерация</w:t>
              <w:br/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Телефон:</w:t>
            </w:r>
            <w:r>
              <w:rPr>
                <w:rFonts w:cs="Arial" w:ascii="Arial" w:hAnsi="Arial"/>
                <w:sz w:val="22"/>
                <w:szCs w:val="22"/>
              </w:rPr>
              <w:t xml:space="preserve"> (3522) 65-00-73</w:t>
              <w:br/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Электронная почта:</w:t>
            </w:r>
            <w:r>
              <w:rPr>
                <w:rFonts w:cs="Arial" w:ascii="Arial" w:hAnsi="Arial"/>
                <w:sz w:val="22"/>
                <w:szCs w:val="22"/>
              </w:rPr>
              <w:t xml:space="preserve"> zags@kurganobl.ru</w:t>
              <w:br/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График работы: </w:t>
            </w:r>
            <w:r>
              <w:rPr>
                <w:rFonts w:cs="Arial" w:ascii="Arial" w:hAnsi="Arial"/>
                <w:sz w:val="22"/>
                <w:szCs w:val="22"/>
              </w:rPr>
              <w:t>понедельник - пятница: с 9.00 до 18.00, обеденный перерыв: с 13.00 до 14.00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2" w:customStyle="1">
    <w:name w:val="Основной шрифт абзаца2"/>
    <w:qFormat/>
    <w:rsid w:val="00310faf"/>
    <w:rPr/>
  </w:style>
  <w:style w:type="character" w:styleId="Strong">
    <w:name w:val="Strong"/>
    <w:uiPriority w:val="22"/>
    <w:qFormat/>
    <w:rsid w:val="00b018b1"/>
    <w:rPr>
      <w:b/>
      <w:bCs/>
    </w:rPr>
  </w:style>
  <w:style w:type="character" w:styleId="1" w:customStyle="1">
    <w:name w:val="Основной шрифт абзаца1"/>
    <w:qFormat/>
    <w:rsid w:val="007b334c"/>
    <w:rPr/>
  </w:style>
  <w:style w:type="character" w:styleId="3" w:customStyle="1">
    <w:name w:val="Основной шрифт абзаца3"/>
    <w:qFormat/>
    <w:rsid w:val="00aa678f"/>
    <w:rPr/>
  </w:style>
  <w:style w:type="character" w:styleId="Style15" w:customStyle="1">
    <w:name w:val="Основной текст Знак"/>
    <w:basedOn w:val="DefaultParagraphFont"/>
    <w:link w:val="a7"/>
    <w:qFormat/>
    <w:rsid w:val="00ea616f"/>
    <w:rPr>
      <w:rFonts w:ascii="Calibri" w:hAnsi="Calibri" w:eastAsia="Lucida Sans Unicode" w:cs="Tahoma"/>
      <w:color w:val="000000"/>
      <w:kern w:val="2"/>
      <w:sz w:val="24"/>
      <w:szCs w:val="24"/>
      <w:lang w:bidi="en-US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5">
    <w:name w:val="Основной шрифт абзаца5"/>
    <w:qFormat/>
    <w:rPr/>
  </w:style>
  <w:style w:type="character" w:styleId="FontStyle20">
    <w:name w:val="Font Style20"/>
    <w:qFormat/>
    <w:rPr>
      <w:rFonts w:ascii="Times New Roman" w:hAnsi="Times New Roman" w:cs="Times New Roman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link w:val="a8"/>
    <w:rsid w:val="00ea616f"/>
    <w:pPr>
      <w:widowControl w:val="false"/>
      <w:suppressAutoHyphens w:val="true"/>
      <w:spacing w:lineRule="atLeast" w:line="100" w:before="0" w:after="283"/>
      <w:textAlignment w:val="baseline"/>
    </w:pPr>
    <w:rPr>
      <w:rFonts w:ascii="Calibri" w:hAnsi="Calibri" w:eastAsia="Lucida Sans Unicode" w:cs="Tahoma"/>
      <w:color w:val="000000"/>
      <w:kern w:val="2"/>
      <w:sz w:val="24"/>
      <w:szCs w:val="24"/>
      <w:lang w:bidi="en-US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9967b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6d753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11" w:customStyle="1">
    <w:name w:val="Обычный1"/>
    <w:qFormat/>
    <w:rsid w:val="00aa678f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Calibri" w:hAnsi="Calibri" w:eastAsia="Lucida Sans Unicode" w:cs="Tahoma"/>
      <w:color w:val="000000"/>
      <w:kern w:val="2"/>
      <w:sz w:val="24"/>
      <w:szCs w:val="24"/>
      <w:lang w:val="ru-RU" w:eastAsia="en-US" w:bidi="en-US"/>
    </w:rPr>
  </w:style>
  <w:style w:type="paragraph" w:styleId="NormalWeb">
    <w:name w:val="Normal (Web)"/>
    <w:basedOn w:val="Normal"/>
    <w:uiPriority w:val="99"/>
    <w:unhideWhenUsed/>
    <w:qFormat/>
    <w:rsid w:val="0052766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12b6d"/>
    <w:pPr>
      <w:spacing w:lineRule="auto" w:line="288" w:beforeAutospacing="1" w:after="142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Calibri" w:hAnsi="Calibri" w:eastAsia="Arial Unicode MS" w:cs="Tahoma" w:asciiTheme="minorHAnsi" w:hAnsiTheme="minorHAnsi"/>
      <w:color w:val="auto"/>
      <w:kern w:val="0"/>
      <w:sz w:val="24"/>
      <w:szCs w:val="24"/>
      <w:lang w:val="ru-RU" w:eastAsia="zh-CN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90D8E-8C2A-4B60-AB5D-A488F0B3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LibreOffice/7.0.4.2$Windows_X86_64 LibreOffice_project/dcf040e67528d9187c66b2379df5ea4407429775</Application>
  <AppVersion>15.0000</AppVersion>
  <Pages>3</Pages>
  <Words>764</Words>
  <Characters>5747</Characters>
  <CharactersWithSpaces>6463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2021-08-30T06:26:00Z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2025-05-07T15:01:55Z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