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71969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71969" w:rsidRDefault="00646AD6" w:rsidP="00895926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индивидуального жилищного строительства</w:t>
            </w:r>
          </w:p>
        </w:tc>
      </w:tr>
      <w:tr w:rsidR="00236378" w:rsidRPr="00271969" w:rsidTr="00646AD6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646AD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4867" w:rsidRPr="00271969" w:rsidRDefault="00646AD6" w:rsidP="00821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1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145FC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tooltip="Физические лица" w:history="1">
              <w:r w:rsidR="00236378" w:rsidRPr="0027196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Физические </w:t>
              </w:r>
              <w:r w:rsidR="00C50922" w:rsidRPr="0027196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и юридические </w:t>
              </w:r>
              <w:r w:rsidR="00236378" w:rsidRPr="0027196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лица</w:t>
              </w:r>
            </w:hyperlink>
            <w:r w:rsidR="008E688F" w:rsidRPr="00271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271969" w:rsidTr="00671AFE">
        <w:trPr>
          <w:trHeight w:val="445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6284" w:rsidRPr="00271969" w:rsidRDefault="00686284" w:rsidP="00686284">
            <w:pPr>
              <w:pStyle w:val="western"/>
              <w:spacing w:after="198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Лицами, имеющими право на получение муниципальной услуги по предоставлению льготным категориям граждан бесплатно в собственность земельных участков для индивидуального жилищного строительства, являются граждане Российской Федерации, зарегистрированные по месту жительства в Курганской области и признанные нуждающимися в жилых помещениях по основаниям, предусмотренным жилищным законодательством.</w:t>
            </w:r>
          </w:p>
          <w:p w:rsidR="00686284" w:rsidRPr="00271969" w:rsidRDefault="00686284" w:rsidP="00686284">
            <w:pPr>
              <w:pStyle w:val="western"/>
              <w:spacing w:after="198" w:line="276" w:lineRule="auto"/>
              <w:rPr>
                <w:rFonts w:ascii="Arial" w:hAnsi="Arial" w:cs="Arial"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Категории лиц, имеющих право на получение муниципальной услуги:</w:t>
            </w:r>
          </w:p>
          <w:p w:rsidR="00686284" w:rsidRPr="00271969" w:rsidRDefault="00686284" w:rsidP="00686284">
            <w:pPr>
              <w:pStyle w:val="western"/>
              <w:spacing w:after="198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 xml:space="preserve">-граждане, являющиеся родителями (усыновителями, </w:t>
            </w:r>
            <w:proofErr w:type="spellStart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удочерителями</w:t>
            </w:r>
            <w:proofErr w:type="spellEnd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удочеритель</w:t>
            </w:r>
            <w:proofErr w:type="spellEnd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686284" w:rsidRPr="00271969" w:rsidRDefault="00686284" w:rsidP="00686284">
            <w:pPr>
              <w:pStyle w:val="western"/>
              <w:spacing w:after="198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-граждане,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 w:rsidR="00236378" w:rsidRPr="00271969" w:rsidRDefault="00686284" w:rsidP="00686284">
            <w:pPr>
              <w:pStyle w:val="western"/>
              <w:spacing w:after="198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 xml:space="preserve">-ветераны боевых действий, постоянно проживающие на территории Курганской области не </w:t>
            </w:r>
            <w:proofErr w:type="gramStart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менее последних</w:t>
            </w:r>
            <w:proofErr w:type="gramEnd"/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пяти лет, предшествующих подаче заявления о предоставлении в собственность земельного участка для индивидуального жилищного строительства.</w:t>
            </w:r>
          </w:p>
        </w:tc>
      </w:tr>
      <w:tr w:rsidR="00236378" w:rsidRPr="00271969" w:rsidTr="00BE5173">
        <w:trPr>
          <w:trHeight w:val="123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750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граждан, имеющих трех и более несовершеннолетних детей: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заявления по форме, установленной Законом Курганской области от 6 октября 2011 года № 61 «О бесплатном предоставлении земельных участков для индивидуального жилищного строительства на территории Курганской области» (далее — Закон № 61). Данное заявление также представляется гражданами в случае, указанном в пункте 3 статьи 3 Закона № 61;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 копий всех заполненных страниц документа, удостоверяющего личность граждан (гражданина), а также их (его) детей в возрасте старше 14 лет. В случае изменения фамилии, имени 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3) копий свидетельств о рождении детей, свидетельств об усыновлении (удочерении);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4) копии свидетельства о заключении брака (за исключением одинокого родителя);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5) копий свидетельств о регистрации по месту жительства для детей, не достигших возраста 14 лет (при наличии);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6) сведений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суда.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 заявление о согласии, об отказе на получение одного из предложенных земельных участков;</w:t>
            </w:r>
          </w:p>
          <w:p w:rsid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 расписку, подтверждающую неизменност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ь ранее представленных сведений;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3) документы, подтверждающие изменения в ранее представленных сведениях;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 ветеранов боевых действий: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5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заявления по форме, установленной Законом № 61;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 копий всех заполненных страниц документа, удостоверяющего личность гражданина. В случае изменения фамилии, имени 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3) копии документа, подтверждающего статус ветерана боевых действий.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 заявление о согласии на получение одного из предложенных земельных участков;</w:t>
            </w:r>
          </w:p>
          <w:p w:rsidR="00750A8B" w:rsidRPr="00750A8B" w:rsidRDefault="00750A8B" w:rsidP="00750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2) расписку, подтверждающую неизменность предоставленных сведений;</w:t>
            </w:r>
          </w:p>
          <w:p w:rsidR="00236378" w:rsidRPr="00271969" w:rsidRDefault="00750A8B" w:rsidP="00BE517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0A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3) документы, подтверждающие изменения в ранее представленных сведениях.</w:t>
            </w:r>
          </w:p>
        </w:tc>
      </w:tr>
      <w:tr w:rsidR="00236378" w:rsidRPr="00271969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E74706" w:rsidP="00F1094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271969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271969" w:rsidRDefault="00B4631B" w:rsidP="00B4631B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71969">
              <w:rPr>
                <w:rFonts w:ascii="Arial" w:hAnsi="Arial" w:cs="Arial"/>
                <w:sz w:val="20"/>
                <w:szCs w:val="20"/>
              </w:rPr>
              <w:t>Результатом предоставления муниципальной услуги является направление (выдача) заявителю решения о предоставлении земельного участка, находящегося на праве аренды, бесплатно в собственность для индивидуального жилищного строительства, решения об отказе в предоставлении земельного участка, находящегося на праве аренды, бесплатно в собственность для индивидуального жилищного строительства, решения о предоставлении земельного участка бесплатно в собственность для индивидуального жилищного строительства и снятии с учета либо решения</w:t>
            </w:r>
            <w:proofErr w:type="gramEnd"/>
            <w:r w:rsidRPr="00271969">
              <w:rPr>
                <w:rFonts w:ascii="Arial" w:hAnsi="Arial" w:cs="Arial"/>
                <w:sz w:val="20"/>
                <w:szCs w:val="20"/>
              </w:rPr>
              <w:t xml:space="preserve"> об отказе в предоставлении земельного участка бесплатно в собственность для индивидуального жилищного строительства и снятии с учета.</w:t>
            </w:r>
          </w:p>
        </w:tc>
      </w:tr>
      <w:tr w:rsidR="00236378" w:rsidRPr="00271969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271969" w:rsidRDefault="00B4631B" w:rsidP="00B4631B">
            <w:pPr>
              <w:pStyle w:val="western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1969">
              <w:rPr>
                <w:rFonts w:ascii="Arial" w:hAnsi="Arial" w:cs="Arial"/>
                <w:sz w:val="20"/>
                <w:szCs w:val="20"/>
              </w:rPr>
              <w:t>30 календарных дней</w:t>
            </w:r>
          </w:p>
        </w:tc>
      </w:tr>
      <w:tr w:rsidR="00236378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690CD3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7196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671AFE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969"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</w:tr>
      <w:tr w:rsidR="00236378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71969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27196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174B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bookmarkStart w:id="2" w:name="_GoBack" w:colFirst="1" w:colLast="1"/>
            <w:r w:rsidRPr="00E174B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145FC" w:rsidRDefault="002145FC" w:rsidP="00E174BF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5FC">
              <w:rPr>
                <w:bCs/>
                <w:iCs/>
              </w:rPr>
              <w:t xml:space="preserve">Постановление Администрации </w:t>
            </w:r>
            <w:proofErr w:type="spellStart"/>
            <w:r w:rsidRPr="002145FC">
              <w:rPr>
                <w:bCs/>
                <w:iCs/>
              </w:rPr>
              <w:t>Лебяжьевского</w:t>
            </w:r>
            <w:proofErr w:type="spellEnd"/>
            <w:r w:rsidRPr="002145FC">
              <w:rPr>
                <w:bCs/>
                <w:iCs/>
              </w:rPr>
              <w:t xml:space="preserve"> муниципального округа от 22 ноября 2021 года №391  «Об утверждении административного регламента предоставления Администрацией </w:t>
            </w:r>
            <w:proofErr w:type="spellStart"/>
            <w:r w:rsidRPr="002145FC">
              <w:rPr>
                <w:bCs/>
                <w:iCs/>
              </w:rPr>
              <w:t>Лебяжьевского</w:t>
            </w:r>
            <w:proofErr w:type="spellEnd"/>
            <w:r w:rsidRPr="002145FC">
              <w:rPr>
                <w:bCs/>
                <w:iCs/>
              </w:rPr>
              <w:t xml:space="preserve"> муниципального округа муниципальной услуги по предоставлению льготным категориям граждан бесплатно в собственность земельных участков д</w:t>
            </w:r>
            <w:r w:rsidRPr="002145FC">
              <w:rPr>
                <w:bCs/>
                <w:iCs/>
                <w:smallCaps/>
              </w:rPr>
              <w:t>ля</w:t>
            </w:r>
            <w:r w:rsidRPr="002145FC">
              <w:rPr>
                <w:bCs/>
                <w:iCs/>
              </w:rPr>
              <w:t xml:space="preserve"> индивидуального жилищного строительства»</w:t>
            </w:r>
          </w:p>
        </w:tc>
      </w:tr>
      <w:bookmarkEnd w:id="2"/>
    </w:tbl>
    <w:p w:rsidR="005173B8" w:rsidRPr="00271969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271969" w:rsidRDefault="00D41FB9">
      <w:pPr>
        <w:rPr>
          <w:rFonts w:ascii="Arial" w:hAnsi="Arial" w:cs="Arial"/>
          <w:sz w:val="20"/>
          <w:szCs w:val="20"/>
        </w:rPr>
      </w:pPr>
    </w:p>
    <w:sectPr w:rsidR="00D41FB9" w:rsidRPr="0027196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975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145FC"/>
    <w:rsid w:val="00236378"/>
    <w:rsid w:val="00266F28"/>
    <w:rsid w:val="002705D5"/>
    <w:rsid w:val="00271969"/>
    <w:rsid w:val="00290CF7"/>
    <w:rsid w:val="00305774"/>
    <w:rsid w:val="00353C4F"/>
    <w:rsid w:val="00377300"/>
    <w:rsid w:val="00387068"/>
    <w:rsid w:val="003879E5"/>
    <w:rsid w:val="004166E5"/>
    <w:rsid w:val="004215A7"/>
    <w:rsid w:val="00474B0C"/>
    <w:rsid w:val="004C6584"/>
    <w:rsid w:val="00503DA4"/>
    <w:rsid w:val="005173B8"/>
    <w:rsid w:val="00554703"/>
    <w:rsid w:val="005571C3"/>
    <w:rsid w:val="005C3ACB"/>
    <w:rsid w:val="005E10AF"/>
    <w:rsid w:val="006225DC"/>
    <w:rsid w:val="00624927"/>
    <w:rsid w:val="0063041E"/>
    <w:rsid w:val="00646AD6"/>
    <w:rsid w:val="00664B99"/>
    <w:rsid w:val="00671AFE"/>
    <w:rsid w:val="00686284"/>
    <w:rsid w:val="00690CD3"/>
    <w:rsid w:val="006E57F1"/>
    <w:rsid w:val="006E607C"/>
    <w:rsid w:val="0070246E"/>
    <w:rsid w:val="00725236"/>
    <w:rsid w:val="007316C2"/>
    <w:rsid w:val="00750A8B"/>
    <w:rsid w:val="007A7FA2"/>
    <w:rsid w:val="007D03C4"/>
    <w:rsid w:val="008031F6"/>
    <w:rsid w:val="00820739"/>
    <w:rsid w:val="0082132C"/>
    <w:rsid w:val="0084723C"/>
    <w:rsid w:val="00895926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616B1"/>
    <w:rsid w:val="00A744F2"/>
    <w:rsid w:val="00A87F4A"/>
    <w:rsid w:val="00AA6048"/>
    <w:rsid w:val="00AC19FC"/>
    <w:rsid w:val="00AE3A66"/>
    <w:rsid w:val="00B3564C"/>
    <w:rsid w:val="00B4631B"/>
    <w:rsid w:val="00B67D35"/>
    <w:rsid w:val="00B74467"/>
    <w:rsid w:val="00BA4137"/>
    <w:rsid w:val="00BC720F"/>
    <w:rsid w:val="00BD76F8"/>
    <w:rsid w:val="00BE5173"/>
    <w:rsid w:val="00C03A53"/>
    <w:rsid w:val="00C50922"/>
    <w:rsid w:val="00C8588E"/>
    <w:rsid w:val="00CB2011"/>
    <w:rsid w:val="00CD3FCA"/>
    <w:rsid w:val="00CE11E1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174BF"/>
    <w:rsid w:val="00E42FC7"/>
    <w:rsid w:val="00E50D5C"/>
    <w:rsid w:val="00E74706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2022-01-19T05:38:00Z</dcterms:created>
  <dcterms:modified xsi:type="dcterms:W3CDTF">2022-01-19T05:39:00Z</dcterms:modified>
</cp:coreProperties>
</file>