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442FF6" w:rsidP="004C1FB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</w:rPr>
            </w:pPr>
            <w:r w:rsidRPr="00442FF6">
              <w:rPr>
                <w:rFonts w:ascii="Arial" w:hAnsi="Arial" w:cs="Arial"/>
                <w:b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сервитута, публичного сервитута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406538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76827">
              <w:rPr>
                <w:rFonts w:ascii="Arial" w:hAnsi="Arial" w:cs="Arial"/>
              </w:rPr>
              <w:t>Варгашинского</w:t>
            </w:r>
            <w:proofErr w:type="spellEnd"/>
            <w:r w:rsidRPr="00376827">
              <w:rPr>
                <w:rFonts w:ascii="Arial" w:hAnsi="Arial" w:cs="Arial"/>
              </w:rPr>
              <w:t xml:space="preserve"> </w:t>
            </w:r>
            <w:r w:rsidR="00CF7B43">
              <w:rPr>
                <w:rFonts w:ascii="Arial" w:hAnsi="Arial" w:cs="Arial"/>
              </w:rPr>
              <w:t>поссовета</w:t>
            </w:r>
          </w:p>
          <w:p w:rsidR="00F64867" w:rsidRPr="00376827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CF7B43" w:rsidP="00CF7B4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7B43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CF7B43" w:rsidP="004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7B43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CF7B43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CF7B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поссовета</w:t>
            </w: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442FF6" w:rsidP="00442FF6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bookmarkStart w:id="0" w:name="dst258"/>
            <w:bookmarkStart w:id="1" w:name="dst1622"/>
            <w:bookmarkEnd w:id="0"/>
            <w:bookmarkEnd w:id="1"/>
            <w:r w:rsidRPr="00442FF6">
              <w:rPr>
                <w:rFonts w:ascii="Arial" w:hAnsi="Arial" w:cs="Arial"/>
                <w:color w:val="000000"/>
              </w:rPr>
              <w:t>заявление о выдаче разрешения,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Arial" w:hAnsi="Arial" w:cs="Arial"/>
                <w:color w:val="000000"/>
              </w:rPr>
              <w:t>;</w:t>
            </w:r>
            <w:bookmarkStart w:id="2" w:name="_GoBack"/>
            <w:bookmarkEnd w:id="2"/>
          </w:p>
          <w:p w:rsidR="00442FF6" w:rsidRPr="00442FF6" w:rsidRDefault="00442FF6" w:rsidP="00442FF6">
            <w:pPr>
              <w:pStyle w:val="western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42FF6">
              <w:rPr>
                <w:rFonts w:ascii="Arial" w:hAnsi="Arial" w:cs="Arial"/>
                <w:color w:val="000000"/>
              </w:rPr>
      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442FF6" w:rsidRPr="00376827" w:rsidRDefault="00442FF6" w:rsidP="00442FF6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442FF6">
              <w:rPr>
                <w:rFonts w:ascii="Arial" w:hAnsi="Arial" w:cs="Arial"/>
                <w:color w:val="000000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6717" w:rsidRPr="00376827" w:rsidRDefault="00CF7B43" w:rsidP="00CF7B4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7B43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376827" w:rsidRDefault="00442FF6" w:rsidP="00CF7B43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</w:rPr>
            </w:pPr>
            <w:r w:rsidRPr="00442FF6">
              <w:rPr>
                <w:rFonts w:ascii="Arial" w:hAnsi="Arial" w:cs="Arial"/>
              </w:rPr>
              <w:t>Результатом предоставления муниципальной услуги является: выдача заявителю разрешения на использование земель или земельного участка, находящихся в государственной или муниципальной собственности, либо отказ в выдаче разрешения</w:t>
            </w:r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376827" w:rsidRDefault="00CF7B43" w:rsidP="00CF7B43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календарных дней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</w:t>
            </w:r>
            <w:r w:rsidR="00E01D36"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442FF6" w:rsidP="00CF7B43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442FF6">
              <w:rPr>
                <w:rFonts w:ascii="Arial" w:hAnsi="Arial" w:cs="Arial"/>
                <w:color w:val="000000"/>
                <w:lang w:val="x-none" w:eastAsia="x-none" w:bidi="en-US"/>
              </w:rPr>
              <w:t xml:space="preserve">Постановление Администрации </w:t>
            </w:r>
            <w:proofErr w:type="spellStart"/>
            <w:r w:rsidRPr="00442FF6">
              <w:rPr>
                <w:rFonts w:ascii="Arial" w:hAnsi="Arial" w:cs="Arial"/>
                <w:color w:val="000000"/>
                <w:lang w:val="x-none" w:eastAsia="x-none" w:bidi="en-US"/>
              </w:rPr>
              <w:t>Варгашинского</w:t>
            </w:r>
            <w:proofErr w:type="spellEnd"/>
            <w:r w:rsidRPr="00442FF6">
              <w:rPr>
                <w:rFonts w:ascii="Arial" w:hAnsi="Arial" w:cs="Arial"/>
                <w:color w:val="000000"/>
                <w:lang w:val="x-none" w:eastAsia="x-none" w:bidi="en-US"/>
              </w:rPr>
              <w:t xml:space="preserve"> поссовета Курганской области от «15» декабря 2021 года №298 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сервитута, публичного сервитута»</w:t>
            </w:r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75FA8"/>
    <w:multiLevelType w:val="hybridMultilevel"/>
    <w:tmpl w:val="3DCAE530"/>
    <w:lvl w:ilvl="0" w:tplc="54000230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B10B4"/>
    <w:rsid w:val="002E4F1E"/>
    <w:rsid w:val="00305774"/>
    <w:rsid w:val="00306717"/>
    <w:rsid w:val="0034325E"/>
    <w:rsid w:val="00346D13"/>
    <w:rsid w:val="00353C4F"/>
    <w:rsid w:val="00361E10"/>
    <w:rsid w:val="00376827"/>
    <w:rsid w:val="00377300"/>
    <w:rsid w:val="00387068"/>
    <w:rsid w:val="003879E5"/>
    <w:rsid w:val="0039652A"/>
    <w:rsid w:val="003D01EA"/>
    <w:rsid w:val="00406538"/>
    <w:rsid w:val="004166E5"/>
    <w:rsid w:val="004215A7"/>
    <w:rsid w:val="00435FB6"/>
    <w:rsid w:val="00442FF6"/>
    <w:rsid w:val="00474B0C"/>
    <w:rsid w:val="004972F9"/>
    <w:rsid w:val="004A32E8"/>
    <w:rsid w:val="004C1FB0"/>
    <w:rsid w:val="004C6584"/>
    <w:rsid w:val="004D2738"/>
    <w:rsid w:val="00503DA4"/>
    <w:rsid w:val="005173B8"/>
    <w:rsid w:val="00554703"/>
    <w:rsid w:val="005571C3"/>
    <w:rsid w:val="005C3ACB"/>
    <w:rsid w:val="005D4770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033A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2610F"/>
    <w:rsid w:val="00B3564C"/>
    <w:rsid w:val="00B460CF"/>
    <w:rsid w:val="00B67D35"/>
    <w:rsid w:val="00B70BD2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CF7B43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162</cp:revision>
  <cp:lastPrinted>2018-08-08T10:10:00Z</cp:lastPrinted>
  <dcterms:created xsi:type="dcterms:W3CDTF">2018-05-28T04:16:00Z</dcterms:created>
  <dcterms:modified xsi:type="dcterms:W3CDTF">2022-01-12T10:43:00Z</dcterms:modified>
</cp:coreProperties>
</file>