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458"/>
        <w:gridCol w:w="12904"/>
      </w:tblGrid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услуги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Arial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en-US" w:eastAsia="ru-RU"/>
              </w:rPr>
              <w:t>«</w:t>
            </w:r>
            <w:r>
              <w:rPr>
                <w:rFonts w:eastAsia="Times New Roman" w:cs="Arial" w:ascii="Times New Roman" w:hAnsi="Times New Roman"/>
                <w:color w:val="000000"/>
                <w:kern w:val="2"/>
                <w:sz w:val="24"/>
                <w:szCs w:val="24"/>
                <w:lang w:val="ru-RU" w:eastAsia="ru-RU"/>
              </w:rPr>
              <w:t>Подготовка и утверждение документации по планировке территории</w:t>
            </w:r>
            <w:r>
              <w:rPr>
                <w:rFonts w:eastAsia="Times New Roman" w:cs="Arial" w:ascii="Times New Roman" w:hAnsi="Times New Roman"/>
                <w:color w:val="000000"/>
                <w:kern w:val="2"/>
                <w:sz w:val="24"/>
                <w:szCs w:val="24"/>
                <w:lang w:val="en-US" w:eastAsia="ru-RU"/>
              </w:rPr>
              <w:t>»</w:t>
            </w:r>
            <w:r>
              <w:rPr>
                <w:rFonts w:eastAsia="Times New Roman" w:cs="Arial" w:ascii="Times New Roman" w:hAnsi="Times New Roman"/>
                <w:color w:val="000000"/>
                <w:kern w:val="2"/>
                <w:sz w:val="24"/>
                <w:szCs w:val="24"/>
                <w:lang w:val="ru-RU" w:eastAsia="ru-RU"/>
              </w:rPr>
              <w:t>.</w:t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Times New Roman" w:hAnsi="Times New Roman"/>
                <w:b/>
                <w:color w:val="403152" w:themeColor="accent4" w:themeShade="80"/>
                <w:sz w:val="24"/>
                <w:szCs w:val="24"/>
                <w:lang w:eastAsia="ru-RU"/>
              </w:rPr>
              <w:t>Ответственный орган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Администрация Белозерского </w:t>
            </w:r>
            <w:r>
              <w:rPr>
                <w:rFonts w:eastAsia="Times New Roman" w:cs="Calibri" w:ascii="Times New Roman" w:hAnsi="Times New Roman"/>
                <w:b/>
                <w:color w:val="00000A"/>
                <w:sz w:val="24"/>
                <w:szCs w:val="24"/>
                <w:lang w:eastAsia="ru-RU"/>
              </w:rPr>
              <w:t>муниципального округа Курганской области</w:t>
            </w:r>
          </w:p>
          <w:p>
            <w:pPr>
              <w:pStyle w:val="ConsPlusNormal"/>
              <w:widowControl w:val="false"/>
              <w:rPr>
                <w:rStyle w:val="S5"/>
                <w:rFonts w:ascii="Arial Unicode MS" w:hAnsi="Arial Unicode M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641360, Курганская обл., Белозерский р-он, с. Белозерское, ул. К-Маркса, 16.  Тел. Приемной: </w:t>
            </w:r>
            <w:r>
              <w:rPr>
                <w:rStyle w:val="S5"/>
                <w:rFonts w:ascii="Times New Roman" w:hAnsi="Times New Roman"/>
                <w:sz w:val="24"/>
                <w:szCs w:val="24"/>
              </w:rPr>
              <w:t xml:space="preserve">8(35232)2-91-39, </w:t>
            </w:r>
            <w:r>
              <w:rPr>
                <w:rStyle w:val="S5"/>
                <w:rFonts w:ascii="PT Astra Sans" w:hAnsi="PT Astra Sans"/>
                <w:color w:val="000000"/>
                <w:kern w:val="2"/>
                <w:sz w:val="24"/>
                <w:szCs w:val="24"/>
                <w:lang w:val="ru-RU"/>
              </w:rPr>
              <w:t xml:space="preserve"> </w:t>
            </w:r>
            <w:hyperlink r:id="rId2">
              <w:r>
                <w:rPr>
                  <w:rFonts w:ascii="PT Astra Sans" w:hAnsi="PT Astra Sans"/>
                  <w:color w:val="auto"/>
                  <w:kern w:val="2"/>
                  <w:sz w:val="24"/>
                  <w:u w:val="single"/>
                  <w:lang w:val="ru-RU"/>
                </w:rPr>
                <w:t>belozeradm@mail.ru</w:t>
              </w:r>
            </w:hyperlink>
          </w:p>
        </w:tc>
      </w:tr>
      <w:tr>
        <w:trPr>
          <w:trHeight w:val="423" w:hRule="atLeast"/>
        </w:trPr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Times New Roman" w:hAnsi="Times New Roman"/>
                <w:b/>
                <w:color w:val="403152" w:themeColor="accent4" w:themeShade="80"/>
                <w:sz w:val="24"/>
                <w:szCs w:val="24"/>
                <w:lang w:eastAsia="ru-RU"/>
              </w:rPr>
              <w:t>Получатели услуги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  <w:lang w:eastAsia="ru-RU"/>
              </w:rPr>
              <w:t>Юридические лица и физические лица</w:t>
            </w:r>
          </w:p>
        </w:tc>
      </w:tr>
      <w:tr>
        <w:trPr>
          <w:trHeight w:val="713" w:hRule="atLeast"/>
        </w:trPr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Times New Roman" w:hAnsi="Times New Roman"/>
                <w:b/>
                <w:color w:val="403152" w:themeColor="accent4" w:themeShade="80"/>
                <w:sz w:val="24"/>
                <w:szCs w:val="24"/>
                <w:lang w:eastAsia="ru-RU"/>
              </w:rPr>
              <w:t>Услуга предоставляется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Белозерского муниципального округа от </w:t>
            </w:r>
            <w:r>
              <w:rPr>
                <w:rFonts w:eastAsia="Times New Roman" w:cs="Calibri" w:ascii="Times New Roman" w:hAnsi="Times New Roman"/>
                <w:color w:val="00000A"/>
                <w:kern w:val="0"/>
                <w:sz w:val="24"/>
                <w:szCs w:val="24"/>
                <w:lang w:val="ru-RU" w:eastAsia="ru-RU" w:bidi="ar-SA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.09.2022 № 165  </w:t>
            </w:r>
            <w:r>
              <w:rPr>
                <w:rFonts w:ascii="Times New Roman" w:hAnsi="Times New Roman"/>
                <w:b/>
                <w:color w:val="000000"/>
                <w:kern w:val="2"/>
                <w:sz w:val="24"/>
                <w:lang w:val="ru-RU"/>
              </w:rPr>
              <w:t xml:space="preserve">Об утверждении Административного регламента предоставления муниципальной услуги </w:t>
            </w:r>
            <w:r>
              <w:rPr>
                <w:rFonts w:ascii="Times New Roman" w:hAnsi="Times New Roman"/>
                <w:b/>
                <w:color w:val="000000"/>
                <w:kern w:val="2"/>
                <w:sz w:val="24"/>
                <w:lang w:val="en-US"/>
              </w:rPr>
              <w:t>«</w:t>
            </w:r>
            <w:r>
              <w:rPr>
                <w:rFonts w:ascii="Times New Roman" w:hAnsi="Times New Roman"/>
                <w:b/>
                <w:color w:val="000000"/>
                <w:kern w:val="2"/>
                <w:sz w:val="24"/>
                <w:lang w:val="ru-RU"/>
              </w:rPr>
              <w:t>Принятие решения о подготовке и утверждении документации по планировке территории</w:t>
            </w:r>
            <w:r>
              <w:rPr>
                <w:rFonts w:ascii="Times New Roman" w:hAnsi="Times New Roman"/>
                <w:b/>
                <w:color w:val="000000"/>
                <w:kern w:val="2"/>
                <w:sz w:val="24"/>
                <w:lang w:val="en-US"/>
              </w:rPr>
              <w:t>»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Times New Roman" w:hAnsi="Times New Roman"/>
                <w:b/>
                <w:color w:val="403152" w:themeColor="accent4" w:themeShade="80"/>
                <w:sz w:val="24"/>
                <w:szCs w:val="24"/>
                <w:lang w:eastAsia="ru-RU"/>
              </w:rPr>
              <w:t>Заявители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Юридические лица и физические лица</w:t>
            </w:r>
          </w:p>
          <w:p>
            <w:pPr>
              <w:pStyle w:val="Normal"/>
              <w:widowControl w:val="false"/>
              <w:spacing w:before="0" w:after="200"/>
              <w:rPr>
                <w:rFonts w:cs="Times New Roman"/>
                <w:color w:val="auto"/>
              </w:rPr>
            </w:pPr>
            <w:r>
              <w:rPr>
                <w:rFonts w:cs="Times New Roman" w:ascii="PT Astra Sans" w:hAnsi="PT Astra Sans"/>
                <w:color w:val="000000"/>
                <w:kern w:val="2"/>
                <w:sz w:val="24"/>
                <w:szCs w:val="24"/>
                <w:lang w:val="ru-RU"/>
              </w:rPr>
              <w:t xml:space="preserve">Интересы </w:t>
            </w:r>
            <w:r>
              <w:rPr>
                <w:rFonts w:ascii="PT Astra Sans" w:hAnsi="PT Astra Sans"/>
                <w:color w:val="000000"/>
                <w:kern w:val="2"/>
                <w:sz w:val="24"/>
                <w:szCs w:val="24"/>
                <w:lang w:val="ru-RU"/>
              </w:rPr>
              <w:t>заявителей могут представлять лица, уполномоченные заявителем в установленном порядке, и законные представители физических лиц (далее - представитель заявителя).</w:t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Times New Roman" w:hAnsi="Times New Roman"/>
                <w:b/>
                <w:color w:val="403152" w:themeColor="accent4" w:themeShade="80"/>
                <w:sz w:val="24"/>
                <w:szCs w:val="24"/>
                <w:lang w:eastAsia="ru-RU"/>
              </w:rPr>
              <w:t>Обязательные документы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Times New Roman" w:hAnsi="Times New Roman"/>
                <w:b/>
                <w:color w:val="403152"/>
                <w:sz w:val="24"/>
                <w:szCs w:val="24"/>
                <w:lang w:eastAsia="ru-RU"/>
              </w:rPr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Заявление;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Документ удостоверяющий личность;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Документ удостоверяющий полномочия представителя заявителя.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Подготовка документации по планировке территории: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val="ru-RU"/>
              </w:rPr>
              <w:t xml:space="preserve">-Заявление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kern w:val="2"/>
                <w:sz w:val="24"/>
                <w:lang w:val="ru-RU"/>
              </w:rPr>
              <w:t xml:space="preserve">о принятии решения о подготовке документации по планировке территории </w:t>
            </w:r>
            <w:r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hd w:fill="81D41A" w:val="clear"/>
                <w:lang w:val="ru-RU"/>
              </w:rPr>
              <w:t>или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kern w:val="2"/>
                <w:sz w:val="24"/>
                <w:lang w:val="ru-RU"/>
              </w:rPr>
              <w:t>- Заявление о принятии решения о подготовке документации по внесению изменений в документацию по планировке территории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T Astra Sans" w:hAnsi="PT Astra Sans"/>
                <w:color w:val="000000"/>
                <w:kern w:val="2"/>
                <w:sz w:val="24"/>
                <w:szCs w:val="24"/>
                <w:lang w:val="ru-RU"/>
              </w:rPr>
              <w:t>1) правоустанавливающие документы на объект капитального строительства, права на который не зарегистрированы в Едином государственном реестре недвижимости;</w:t>
            </w:r>
          </w:p>
          <w:p>
            <w:pPr>
              <w:pStyle w:val="Normal"/>
              <w:suppressAutoHyphens w:val="true"/>
              <w:ind w:right="283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T Astra Sans" w:hAnsi="PT Astra Sans"/>
                <w:color w:val="000000"/>
                <w:kern w:val="2"/>
                <w:sz w:val="24"/>
                <w:lang w:val="ru-RU"/>
              </w:rPr>
              <w:t>2) проект задания на разработку проекта планировки территории;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T Astra Sans" w:hAnsi="PT Astra Sans"/>
                <w:color w:val="000000"/>
                <w:kern w:val="2"/>
                <w:sz w:val="24"/>
                <w:szCs w:val="24"/>
                <w:lang w:val="ru-RU"/>
              </w:rPr>
              <w:t>3) 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изысканий);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Утверждение документации по планировке территории: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val="ru-RU"/>
              </w:rPr>
              <w:t xml:space="preserve">- Заявление об утверждении документации по планировке территории </w:t>
            </w:r>
            <w:r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shd w:fill="81D41A" w:val="clear"/>
                <w:lang w:val="ru-RU"/>
              </w:rPr>
              <w:t>или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val="ru-RU"/>
              </w:rPr>
              <w:t>- Заявление о принятии решения о подготовке документации по внесению изменений в документацию по планировке территории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T Astra Sans" w:hAnsi="PT Astra Sans"/>
                <w:color w:val="000000"/>
                <w:kern w:val="2"/>
                <w:sz w:val="24"/>
                <w:szCs w:val="24"/>
                <w:lang w:val="ru-RU"/>
              </w:rPr>
              <w:t>1) 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      </w:r>
          </w:p>
          <w:p>
            <w:pPr>
              <w:pStyle w:val="Normal"/>
              <w:suppressAutoHyphens w:val="true"/>
              <w:ind w:right="283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T Astra Sans" w:hAnsi="PT Astra Sans"/>
                <w:color w:val="000000"/>
                <w:kern w:val="2"/>
                <w:sz w:val="24"/>
                <w:lang w:val="ru-RU"/>
              </w:rPr>
              <w:t>2) 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      </w:r>
          </w:p>
          <w:p>
            <w:pPr>
              <w:pStyle w:val="Normal"/>
              <w:suppressAutoHyphens w:val="true"/>
              <w:ind w:right="283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T Astra Sans" w:hAnsi="PT Astra Sans"/>
                <w:color w:val="000000"/>
                <w:kern w:val="2"/>
                <w:sz w:val="24"/>
                <w:lang w:val="ru-RU"/>
              </w:rPr>
              <w:t>3) основная часть проекта межевания территории;</w:t>
            </w:r>
          </w:p>
          <w:p>
            <w:pPr>
              <w:pStyle w:val="Normal"/>
              <w:suppressAutoHyphens w:val="true"/>
              <w:ind w:right="283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T Astra Sans" w:hAnsi="PT Astra Sans"/>
                <w:color w:val="000000"/>
                <w:kern w:val="2"/>
                <w:sz w:val="24"/>
                <w:lang w:val="ru-RU"/>
              </w:rPr>
              <w:t>4) материалы по обоснованию проекта межевания территории;</w:t>
            </w:r>
          </w:p>
          <w:p>
            <w:pPr>
              <w:pStyle w:val="Normal"/>
              <w:suppressAutoHyphens w:val="true"/>
              <w:spacing w:before="0" w:after="200"/>
              <w:ind w:right="283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T Astra Sans" w:hAnsi="PT Astra Sans"/>
                <w:color w:val="000000"/>
                <w:kern w:val="2"/>
                <w:sz w:val="24"/>
                <w:lang w:val="ru-RU"/>
              </w:rPr>
              <w:t>5) согласование документации по планировке территории в случаях, предусмотренных статьей 45 Градостроительного кодекса Российской Федерации.</w:t>
            </w:r>
          </w:p>
        </w:tc>
      </w:tr>
      <w:tr>
        <w:trPr>
          <w:trHeight w:val="449" w:hRule="atLeast"/>
        </w:trPr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Times New Roman" w:hAnsi="Times New Roman"/>
                <w:b/>
                <w:color w:val="403152" w:themeColor="accent4" w:themeShade="80"/>
                <w:sz w:val="24"/>
                <w:szCs w:val="24"/>
                <w:lang w:eastAsia="ru-RU"/>
              </w:rPr>
              <w:t>Необязательные документы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Times New Roman" w:hAnsi="Times New Roman"/>
                <w:b/>
                <w:color w:val="403152" w:themeColor="accent4" w:themeShade="8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before="0" w:after="198"/>
              <w:rPr>
                <w:rFonts w:ascii="Times New Roman" w:hAnsi="Times New Roman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val="ru-RU"/>
              </w:rPr>
              <w:t>В случае обращения с заявлением о подготовке документации по планировке территории:</w:t>
            </w:r>
          </w:p>
          <w:p>
            <w:pPr>
              <w:pStyle w:val="Normal"/>
              <w:widowControl w:val="false"/>
              <w:suppressAutoHyphens w:val="true"/>
              <w:ind w:right="283" w:firstLine="851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lang w:val="ru-RU"/>
              </w:rPr>
              <w:t>1) решение о подготовке документации по планировке территории (проекта планировки территории и проекта межевания территории проекта межевания территории);</w:t>
            </w:r>
          </w:p>
          <w:p>
            <w:pPr>
              <w:pStyle w:val="Normal"/>
              <w:widowControl w:val="false"/>
              <w:suppressAutoHyphens w:val="true"/>
              <w:ind w:right="283" w:firstLine="851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lang w:val="ru-RU"/>
              </w:rPr>
              <w:t>2) 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 проект межевания территории);</w:t>
            </w:r>
          </w:p>
          <w:p>
            <w:pPr>
              <w:pStyle w:val="Normal"/>
              <w:widowControl w:val="false"/>
              <w:suppressAutoHyphens w:val="true"/>
              <w:ind w:right="283" w:firstLine="851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lang w:val="ru-RU"/>
              </w:rPr>
              <w:t>3) решение об отказе в предоставлении услуги;</w:t>
            </w:r>
          </w:p>
          <w:p>
            <w:pPr>
              <w:pStyle w:val="Normal"/>
              <w:widowControl w:val="false"/>
              <w:suppressAutoHyphens w:val="true"/>
              <w:ind w:right="283" w:hanging="0"/>
              <w:jc w:val="both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lang w:val="ru-RU"/>
              </w:rPr>
              <w:t>В случае обращения с заявлением об утверждении документации по планировке территории:</w:t>
            </w:r>
          </w:p>
          <w:p>
            <w:pPr>
              <w:pStyle w:val="Normal"/>
              <w:widowControl w:val="false"/>
              <w:suppressAutoHyphens w:val="true"/>
              <w:ind w:right="283" w:firstLine="851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lang w:val="ru-RU"/>
              </w:rPr>
              <w:t>1) решение об утверждении документации по планировке территории (проекта планировки территории и проекта межевания территории проекта межевания территории);</w:t>
            </w:r>
          </w:p>
          <w:p>
            <w:pPr>
              <w:pStyle w:val="Normal"/>
              <w:widowControl w:val="false"/>
              <w:suppressAutoHyphens w:val="true"/>
              <w:ind w:right="283" w:firstLine="851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lang w:val="ru-RU"/>
              </w:rPr>
              <w:t>2) решение о внесении изменений в документацию по планировке территории (проект планировки территории и проект межевания территории проекта межевания территории);</w:t>
            </w:r>
          </w:p>
          <w:p>
            <w:pPr>
              <w:pStyle w:val="Normal"/>
              <w:widowControl w:val="false"/>
              <w:suppressAutoHyphens w:val="true"/>
              <w:ind w:right="283" w:firstLine="851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lang w:val="ru-RU"/>
              </w:rPr>
              <w:t>3) решение об отказе в предоставлении услуги.</w:t>
            </w:r>
          </w:p>
          <w:p>
            <w:pPr>
              <w:pStyle w:val="Normal"/>
              <w:widowControl w:val="false"/>
              <w:spacing w:before="0" w:after="198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Times New Roman" w:hAnsi="Times New Roman"/>
                <w:b/>
                <w:color w:val="403152" w:themeColor="accent4" w:themeShade="80"/>
                <w:sz w:val="24"/>
                <w:szCs w:val="24"/>
                <w:lang w:eastAsia="ru-RU"/>
              </w:rPr>
              <w:t>Срок предоставления услуги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ru-RU"/>
              </w:rPr>
              <w:t xml:space="preserve">1) </w:t>
            </w:r>
            <w:r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shd w:fill="D4EA6B" w:val="clear"/>
                <w:lang w:val="ru-RU"/>
              </w:rPr>
              <w:t xml:space="preserve">15 рабочих дней 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ru-RU"/>
              </w:rPr>
              <w:t xml:space="preserve">со дня регистрации заявления и документов, необходимых для предоставления муниципальной услуги в Уполномоченном органе, </w:t>
            </w:r>
            <w:r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shd w:fill="D4EA6B" w:val="clear"/>
                <w:lang w:val="ru-RU"/>
              </w:rPr>
              <w:t>для принятия решения о подготовке документации по планировке территории</w:t>
            </w:r>
            <w:r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  <w:lang w:val="ru-RU"/>
              </w:rPr>
              <w:t>;</w:t>
            </w:r>
          </w:p>
          <w:p>
            <w:pPr>
              <w:pStyle w:val="Normal"/>
              <w:widowControl w:val="false"/>
              <w:suppressAutoHyphens w:val="true"/>
              <w:ind w:right="283" w:hang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lang w:val="ru-RU"/>
              </w:rPr>
              <w:t xml:space="preserve">2) </w:t>
            </w:r>
            <w:r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hd w:fill="D4EA6B" w:val="clear"/>
                <w:lang w:val="ru-RU"/>
              </w:rPr>
              <w:t>20 рабочих дней</w:t>
            </w:r>
            <w:r>
              <w:rPr>
                <w:rFonts w:ascii="Times New Roman" w:hAnsi="Times New Roman"/>
                <w:color w:val="000000"/>
                <w:kern w:val="2"/>
                <w:sz w:val="24"/>
                <w:lang w:val="ru-RU"/>
              </w:rPr>
              <w:t xml:space="preserve"> со дня регистрации заявления и документов, необходимых для предоставления муниципальной услуги в Уполномоченном органе, </w:t>
            </w:r>
            <w:r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hd w:fill="D4EA6B" w:val="clear"/>
                <w:lang w:val="ru-RU"/>
              </w:rPr>
              <w:t>для принятия решения об утверждении документации по планировке территории;</w:t>
            </w:r>
          </w:p>
          <w:p>
            <w:pPr>
              <w:pStyle w:val="Normal"/>
              <w:widowControl w:val="false"/>
              <w:suppressAutoHyphens w:val="true"/>
              <w:ind w:right="283" w:hang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lang w:val="ru-RU"/>
              </w:rPr>
              <w:t xml:space="preserve">3) </w:t>
            </w:r>
            <w:r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lang w:val="ru-RU"/>
              </w:rPr>
              <w:t>75 рабочих дней</w:t>
            </w:r>
            <w:r>
              <w:rPr>
                <w:rFonts w:ascii="Times New Roman" w:hAnsi="Times New Roman"/>
                <w:color w:val="000000"/>
                <w:kern w:val="2"/>
                <w:sz w:val="24"/>
                <w:lang w:val="ru-RU"/>
              </w:rPr>
              <w:t xml:space="preserve"> со дня регистрации заявления и документов, необходимых для предоставления муниципальной услуги в Уполномоченном органе, </w:t>
            </w:r>
            <w:r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lang w:val="ru-RU"/>
              </w:rPr>
              <w:t>в случае проведения публичных слушаний или общественных обсуждений до утверждения документации по планировке территории.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Times New Roman" w:hAnsi="Times New Roman"/>
                <w:b/>
                <w:color w:val="403152" w:themeColor="accent4" w:themeShade="80"/>
                <w:sz w:val="24"/>
                <w:szCs w:val="24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Оснований для отказа в приеме документов, необходимых для предоставления муниципальной услуги, не имеется.</w:t>
            </w:r>
          </w:p>
        </w:tc>
      </w:tr>
      <w:tr>
        <w:trPr>
          <w:trHeight w:val="411" w:hRule="atLeast"/>
        </w:trPr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Times New Roman" w:hAnsi="Times New Roman"/>
                <w:b/>
                <w:color w:val="403152" w:themeColor="accent4" w:themeShade="8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Плата за предоставление муниципальной услуги не взимается.</w:t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Times New Roman" w:hAnsi="Times New Roman"/>
                <w:b/>
                <w:color w:val="403152" w:themeColor="accent4" w:themeShade="80"/>
                <w:sz w:val="24"/>
                <w:szCs w:val="24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в многофункциональном центре осуществляется в соответствии с Федеральным законом от 27 июля 2010 года № 210-ФЗ «Об организации предоставления государственных и муниципальных услуг» по принципу «одного окна».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</w:r>
          </w:p>
        </w:tc>
      </w:tr>
      <w:tr>
        <w:trPr/>
        <w:tc>
          <w:tcPr>
            <w:tcW w:w="245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Arial"/>
                <w:b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Times New Roman" w:hAnsi="Times New Roman"/>
                <w:b/>
                <w:color w:val="403152" w:themeColor="accent4" w:themeShade="80"/>
                <w:sz w:val="24"/>
                <w:szCs w:val="24"/>
                <w:lang w:eastAsia="ru-RU"/>
              </w:rPr>
            </w:r>
          </w:p>
        </w:tc>
        <w:tc>
          <w:tcPr>
            <w:tcW w:w="12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 xml:space="preserve"> </w:t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PT Astra Sans">
    <w:charset w:val="cc"/>
    <w:family w:val="roman"/>
    <w:pitch w:val="variable"/>
  </w:font>
  <w:font w:name="Arial Unicode MS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Style15">
    <w:name w:val="Интернет-ссылка"/>
    <w:basedOn w:val="DefaultParagraphFont"/>
    <w:uiPriority w:val="99"/>
    <w:unhideWhenUsed/>
    <w:rsid w:val="002f62a2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4c0105"/>
    <w:rPr>
      <w:b/>
      <w:bCs/>
    </w:rPr>
  </w:style>
  <w:style w:type="character" w:styleId="S5" w:customStyle="1">
    <w:name w:val="s5"/>
    <w:basedOn w:val="DefaultParagraphFont"/>
    <w:qFormat/>
    <w:rsid w:val="001f34a6"/>
    <w:rPr/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39620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Default" w:customStyle="1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"/>
      <w:color w:val="000000"/>
      <w:kern w:val="0"/>
      <w:sz w:val="24"/>
      <w:szCs w:val="22"/>
      <w:lang w:val="ru-RU" w:eastAsia="en-US" w:bidi="ar-SA"/>
    </w:rPr>
  </w:style>
  <w:style w:type="paragraph" w:styleId="NormalWeb">
    <w:name w:val="Normal (Web)"/>
    <w:basedOn w:val="Normal"/>
    <w:uiPriority w:val="99"/>
    <w:unhideWhenUsed/>
    <w:qFormat/>
    <w:rsid w:val="004c0105"/>
    <w:pPr>
      <w:spacing w:lineRule="auto" w:line="240" w:beforeAutospacing="1" w:after="119"/>
    </w:pPr>
    <w:rPr>
      <w:rFonts w:ascii="Times New Roman" w:hAnsi="Times New Roman" w:eastAsia="Times New Roman" w:cs="Times New Roman"/>
      <w:color w:val="auto"/>
      <w:sz w:val="24"/>
      <w:szCs w:val="24"/>
      <w:lang w:eastAsia="ru-RU"/>
    </w:rPr>
  </w:style>
  <w:style w:type="paragraph" w:styleId="NoSpacing">
    <w:name w:val="No Spacing"/>
    <w:uiPriority w:val="1"/>
    <w:qFormat/>
    <w:rsid w:val="00af24a1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belozeradm@mail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Application>LibreOffice/7.0.4.2$Windows_X86_64 LibreOffice_project/dcf040e67528d9187c66b2379df5ea4407429775</Application>
  <AppVersion>15.0000</AppVersion>
  <Pages>4</Pages>
  <Words>567</Words>
  <Characters>4168</Characters>
  <CharactersWithSpaces>4689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2020-06-17T06:16:00Z</dcterms:created>
  <dc:creator>Кондакова Наталия Петровна</dc:creator>
  <dc:description/>
  <dc:language>ru-RU</dc:language>
  <cp:lastModifiedBy/>
  <cp:lastPrinted>2018-08-08T10:10:00Z</cp:lastPrinted>
  <dcterms:modified xsi:type="dcterms:W3CDTF">2022-12-19T15:34:47Z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