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37"/>
        <w:gridCol w:w="12526"/>
      </w:tblGrid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widowControl w:val="0"/>
              <w:tabs>
                <w:tab w:val="left" w:pos="0"/>
                <w:tab w:val="left" w:pos="709"/>
              </w:tabs>
              <w:spacing w:beforeAutospacing="1"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 xml:space="preserve">Лицензирование деятельности по перевозкам пассажиров и иных лиц автобусами (в части приема документов для предоставления лицензии, включения в реестр лицензий сведений об автобусах лицензиата, а также о дополнительных автобусах, </w:t>
            </w:r>
            <w:r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  <w:t>приобретенных после предоставления лицензии, изменения или исключения сведений об автобусах из реестра лицензий)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pStyle w:val="Standarduser"/>
              <w:rPr>
                <w:rFonts w:ascii="Arial" w:hAnsi="Arial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Уральское межрегиональное управление государственного автодорожного надзора Федеральной службы по надзору в сфере транспор</w:t>
            </w:r>
            <w:r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  <w:t>та</w:t>
            </w:r>
          </w:p>
          <w:p w:rsidR="004A08F6" w:rsidRDefault="004A08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pStyle w:val="a7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Юридические лица и индивидуальные предприниматели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pStyle w:val="Standarduser"/>
              <w:rPr>
                <w:rFonts w:ascii="Arial" w:eastAsia="Times New Roman" w:hAnsi="Arial" w:cs="Arial"/>
                <w:b/>
                <w:bCs/>
                <w:color w:val="00000A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eastAsia="ru-RU"/>
              </w:rPr>
              <w:t>Уральское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4A08F6">
        <w:trPr>
          <w:trHeight w:val="997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pStyle w:val="ae"/>
              <w:widowControl w:val="0"/>
              <w:spacing w:beforeAutospacing="1" w:after="0" w:line="240" w:lineRule="auto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Юридические лица 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индивидуальные предприниматели</w:t>
            </w:r>
            <w:r>
              <w:rPr>
                <w:rFonts w:ascii="Arial" w:eastAsia="Times New Roman" w:hAnsi="Arial" w:cs="Liberation Serif"/>
                <w:color w:val="000000"/>
                <w:lang w:eastAsia="ru-RU"/>
              </w:rPr>
              <w:t xml:space="preserve"> или их представители.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18154A" w:rsidRPr="0018154A" w:rsidRDefault="0018154A" w:rsidP="0018154A">
            <w:pPr>
              <w:suppressAutoHyphens w:val="0"/>
              <w:spacing w:before="100" w:beforeAutospacing="1" w:after="0" w:line="102" w:lineRule="atLeast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заявление о предоставлении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копию приказа о назначении работника соискателя лицензии ответственным лицом за обеспечение безопасности дорожного движения - в случае, если лицензируемая деятельность будет осуществляться наемным работником соискателя лицензии;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копию договора с медицинской организацией или индивидуальным предпринимателем, </w:t>
            </w:r>
            <w:proofErr w:type="gramStart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имеющими</w:t>
            </w:r>
            <w:proofErr w:type="gramEnd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лицензию на медицинскую деятельность в отношении работ по медицинским осмотрам (</w:t>
            </w:r>
            <w:proofErr w:type="spellStart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предрейсовым</w:t>
            </w:r>
            <w:proofErr w:type="spellEnd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слерейсовым</w:t>
            </w:r>
            <w:proofErr w:type="spellEnd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- в случае, если </w:t>
            </w:r>
            <w:proofErr w:type="spellStart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послерейсовые</w:t>
            </w:r>
            <w:proofErr w:type="spellEnd"/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медицинские осмотры водителей ос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ществляются в соответствии с таким договором;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копию свидетельства о регистрации транспортного средства в отношении каждого автобуса соиск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теля лицензии и, если автобусы соискателя лицензии не являются собственностью соискателя лицензии, а используются на ином законном основании, копии документов, подтверждающих указанное основание вл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дения автобусом соискателя лицензии.</w:t>
            </w:r>
          </w:p>
          <w:p w:rsidR="004A08F6" w:rsidRDefault="004A08F6">
            <w:pPr>
              <w:widowControl w:val="0"/>
              <w:tabs>
                <w:tab w:val="left" w:pos="975"/>
              </w:tabs>
              <w:spacing w:after="0" w:line="240" w:lineRule="auto"/>
              <w:jc w:val="both"/>
              <w:rPr>
                <w:rFonts w:ascii="Arial" w:eastAsia="Arial" w:hAnsi="Arial" w:cs="Times New Roman"/>
                <w:b/>
                <w:bCs/>
              </w:rPr>
            </w:pPr>
          </w:p>
        </w:tc>
      </w:tr>
      <w:tr w:rsidR="004A08F6">
        <w:trPr>
          <w:trHeight w:val="523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pStyle w:val="a7"/>
              <w:tabs>
                <w:tab w:val="left" w:pos="990"/>
              </w:tabs>
              <w:spacing w:after="0" w:line="10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-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lang w:bidi="hi-IN"/>
              </w:rPr>
              <w:t>Выписка из Единого государственного реестра юридических лиц (копия, при наличии оригинала);</w:t>
            </w:r>
          </w:p>
          <w:p w:rsidR="0018154A" w:rsidRDefault="00EE210F" w:rsidP="0018154A">
            <w:pPr>
              <w:widowControl w:val="0"/>
              <w:shd w:val="clear" w:color="auto" w:fill="FFFFFF"/>
              <w:tabs>
                <w:tab w:val="left" w:pos="990"/>
              </w:tabs>
              <w:spacing w:after="0" w:line="100" w:lineRule="atLeast"/>
              <w:jc w:val="both"/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</w:pP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  <w:t xml:space="preserve">-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lang w:bidi="hi-IN"/>
              </w:rPr>
              <w:t xml:space="preserve">платежное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  <w:t xml:space="preserve">поручение об уплате государственной пошлины (копия, при наличии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  <w:t>оригинала)</w:t>
            </w:r>
          </w:p>
          <w:p w:rsidR="0018154A" w:rsidRDefault="0018154A" w:rsidP="0018154A">
            <w:pPr>
              <w:widowControl w:val="0"/>
              <w:shd w:val="clear" w:color="auto" w:fill="FFFFFF"/>
              <w:tabs>
                <w:tab w:val="left" w:pos="990"/>
              </w:tabs>
              <w:spacing w:after="0" w:line="100" w:lineRule="atLeast"/>
              <w:jc w:val="both"/>
              <w:rPr>
                <w:rFonts w:ascii="Arial" w:hAnsi="Arial"/>
              </w:rPr>
            </w:pP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lang w:bidi="hi-IN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lang w:bidi="hi-IN"/>
              </w:rPr>
              <w:t>- Выписка из Единого государственного реестра индивидуальных предпринимателей (копия, при наличии оригинала)</w:t>
            </w:r>
          </w:p>
          <w:p w:rsidR="004A08F6" w:rsidRDefault="0018154A" w:rsidP="0018154A">
            <w:pPr>
              <w:widowControl w:val="0"/>
              <w:shd w:val="clear" w:color="auto" w:fill="FFFFFF"/>
              <w:tabs>
                <w:tab w:val="left" w:pos="990"/>
              </w:tabs>
              <w:spacing w:after="0" w:line="100" w:lineRule="atLeast"/>
              <w:jc w:val="both"/>
              <w:rPr>
                <w:rFonts w:ascii="Arial" w:hAnsi="Arial"/>
              </w:rPr>
            </w:pP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  <w:t xml:space="preserve">-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lang w:bidi="hi-IN"/>
              </w:rPr>
              <w:t xml:space="preserve">платежное </w:t>
            </w:r>
            <w:r>
              <w:rPr>
                <w:rStyle w:val="a5"/>
                <w:rFonts w:ascii="Arial" w:eastAsia="Arial" w:hAnsi="Arial" w:cs="Arial"/>
                <w:color w:val="000000"/>
                <w:kern w:val="2"/>
                <w:sz w:val="22"/>
                <w:shd w:val="clear" w:color="auto" w:fill="FFFFFF"/>
                <w:lang w:bidi="hi-IN"/>
              </w:rPr>
              <w:t>поручение об уплате государственной пошлины (копия, при наличии оригинала)</w:t>
            </w:r>
          </w:p>
        </w:tc>
      </w:tr>
      <w:tr w:rsidR="004A08F6">
        <w:trPr>
          <w:trHeight w:val="1071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18154A" w:rsidRPr="0018154A" w:rsidRDefault="0018154A" w:rsidP="0018154A">
            <w:pPr>
              <w:suppressAutoHyphens w:val="0"/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предоставление лицензии;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включение сведений в реестр лицензий;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исключение из реестра лицензий;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102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внесение изменений в реестр лицензий.</w:t>
            </w:r>
          </w:p>
          <w:p w:rsidR="0018154A" w:rsidRPr="0018154A" w:rsidRDefault="0018154A" w:rsidP="0018154A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обоснованный отказ в предоставлении государ</w:t>
            </w:r>
            <w:r w:rsidRPr="001815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ственной услуги.</w:t>
            </w:r>
          </w:p>
          <w:p w:rsidR="004A08F6" w:rsidRDefault="004A08F6">
            <w:pPr>
              <w:widowControl w:val="0"/>
              <w:shd w:val="clear" w:color="auto" w:fill="FFFFFF"/>
              <w:tabs>
                <w:tab w:val="left" w:pos="990"/>
              </w:tabs>
              <w:spacing w:after="0" w:line="100" w:lineRule="atLeast"/>
              <w:jc w:val="both"/>
              <w:rPr>
                <w:rFonts w:ascii="Arial" w:hAnsi="Arial"/>
              </w:rPr>
            </w:pPr>
          </w:p>
        </w:tc>
      </w:tr>
      <w:tr w:rsidR="004A08F6">
        <w:trPr>
          <w:trHeight w:val="760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suppressAutoHyphens w:val="0"/>
              <w:spacing w:line="102" w:lineRule="atLeast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предоставление лицензии</w:t>
            </w:r>
            <w:r>
              <w:rPr>
                <w:rFonts w:ascii="Arial" w:hAnsi="Arial" w:cs="Arial"/>
                <w:shd w:val="clear" w:color="auto" w:fill="FFFFFF"/>
              </w:rPr>
              <w:t xml:space="preserve"> - в срок, не превышающий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45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рабочих дней</w:t>
            </w:r>
            <w:r>
              <w:rPr>
                <w:rFonts w:ascii="Arial" w:hAnsi="Arial" w:cs="Arial"/>
                <w:shd w:val="clear" w:color="auto" w:fill="FFFFFF"/>
              </w:rPr>
              <w:t xml:space="preserve"> со дня приема заявления о предоставл</w:t>
            </w:r>
            <w:r>
              <w:rPr>
                <w:rFonts w:ascii="Arial" w:hAnsi="Arial" w:cs="Arial"/>
                <w:shd w:val="clear" w:color="auto" w:fill="FFFFFF"/>
              </w:rPr>
              <w:t>е</w:t>
            </w:r>
            <w:r>
              <w:rPr>
                <w:rFonts w:ascii="Arial" w:hAnsi="Arial" w:cs="Arial"/>
                <w:shd w:val="clear" w:color="auto" w:fill="FFFFFF"/>
              </w:rPr>
              <w:t>нии лицензии и прилагаемых к нему документов Отделом;</w:t>
            </w:r>
          </w:p>
          <w:p w:rsidR="004A08F6" w:rsidRDefault="00EE210F">
            <w:pPr>
              <w:suppressAutoHyphens w:val="0"/>
              <w:ind w:left="34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включение сведений в реестр лицензий- 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ru-RU"/>
              </w:rPr>
              <w:t>3 рабочих дня</w:t>
            </w:r>
          </w:p>
          <w:p w:rsidR="004A08F6" w:rsidRDefault="00EE210F">
            <w:pPr>
              <w:suppressAutoHyphens w:val="0"/>
              <w:ind w:left="34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- внесение изменений в реестр лицензий- 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ru-RU"/>
              </w:rPr>
              <w:t xml:space="preserve"> рабочий дня</w:t>
            </w:r>
          </w:p>
          <w:p w:rsidR="004A08F6" w:rsidRDefault="00EE210F">
            <w:pPr>
              <w:suppressAutoHyphens w:val="0"/>
              <w:spacing w:line="240" w:lineRule="auto"/>
              <w:ind w:left="34"/>
              <w:jc w:val="both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white"/>
                <w:shd w:val="clear" w:color="auto" w:fill="FFFFFF"/>
                <w:lang w:eastAsia="ru-RU"/>
              </w:rPr>
              <w:t xml:space="preserve">- исключение в реестр лицензий- </w:t>
            </w:r>
            <w:r>
              <w:rPr>
                <w:rFonts w:ascii="Arial" w:eastAsia="Times New Roman" w:hAnsi="Arial" w:cs="Arial"/>
                <w:b/>
                <w:bCs/>
                <w:color w:val="000000"/>
                <w:highlight w:val="white"/>
                <w:shd w:val="clear" w:color="auto" w:fill="FFFFFF"/>
                <w:lang w:eastAsia="ru-RU"/>
              </w:rPr>
              <w:t>3 рабочих дня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spacing w:after="0" w:line="102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предоставление государственной </w:t>
            </w:r>
            <w:r>
              <w:rPr>
                <w:rFonts w:ascii="Arial" w:hAnsi="Arial" w:cs="Arial"/>
              </w:rPr>
              <w:t>услуги взимается государственная пошлина в порядке и размерах, установленных статьей 333.33 Налогового кодекса Российской Федерации:</w:t>
            </w:r>
          </w:p>
          <w:p w:rsidR="004A08F6" w:rsidRDefault="00EE210F">
            <w:pPr>
              <w:suppressAutoHyphens w:val="0"/>
              <w:ind w:left="3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предоставление лицензии –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7500 рублей;</w:t>
            </w:r>
          </w:p>
          <w:p w:rsidR="004A08F6" w:rsidRDefault="00EE210F">
            <w:pPr>
              <w:suppressAutoHyphens w:val="0"/>
              <w:ind w:left="34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включение сведений в реестр лицензий бесплатно;</w:t>
            </w:r>
          </w:p>
          <w:p w:rsidR="004A08F6" w:rsidRDefault="00EE210F">
            <w:pPr>
              <w:suppressAutoHyphens w:val="0"/>
              <w:ind w:left="34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- исключение в реестр лицензий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бесплатно;</w:t>
            </w:r>
          </w:p>
          <w:p w:rsidR="004A08F6" w:rsidRDefault="00EE210F">
            <w:pPr>
              <w:suppressAutoHyphens w:val="0"/>
              <w:spacing w:before="52" w:after="0" w:line="240" w:lineRule="auto"/>
              <w:ind w:left="34"/>
              <w:jc w:val="both"/>
              <w:rPr>
                <w:rFonts w:ascii="Arial" w:eastAsia="Times New Roman" w:hAnsi="Arial"/>
                <w:color w:val="0000FF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FF"/>
                <w:shd w:val="clear" w:color="auto" w:fill="FFFFFF"/>
                <w:lang w:eastAsia="ru-RU"/>
              </w:rPr>
              <w:t>- внесение изменений в реестр лицензий бесплатно;</w:t>
            </w:r>
          </w:p>
          <w:p w:rsidR="004A08F6" w:rsidRDefault="004A08F6">
            <w:pPr>
              <w:widowControl w:val="0"/>
              <w:suppressAutoHyphens w:val="0"/>
              <w:spacing w:before="52" w:after="0" w:line="240" w:lineRule="auto"/>
              <w:jc w:val="both"/>
              <w:rPr>
                <w:rFonts w:ascii="Arial" w:eastAsia="Times New Roman" w:hAnsi="Arial"/>
                <w:lang w:eastAsia="ru-RU"/>
              </w:rPr>
            </w:pPr>
          </w:p>
          <w:p w:rsidR="004A08F6" w:rsidRDefault="004A08F6">
            <w:pPr>
              <w:widowControl w:val="0"/>
              <w:suppressAutoHyphens w:val="0"/>
              <w:spacing w:before="52" w:after="0" w:line="240" w:lineRule="auto"/>
              <w:ind w:left="-104"/>
              <w:jc w:val="both"/>
              <w:rPr>
                <w:rFonts w:ascii="Arial" w:hAnsi="Arial" w:cs="Arial"/>
              </w:rPr>
            </w:pPr>
          </w:p>
          <w:p w:rsidR="004A08F6" w:rsidRDefault="004A08F6">
            <w:pPr>
              <w:widowControl w:val="0"/>
              <w:suppressAutoHyphens w:val="0"/>
              <w:spacing w:before="52" w:after="0" w:line="240" w:lineRule="auto"/>
              <w:jc w:val="both"/>
              <w:rPr>
                <w:rFonts w:ascii="Arial" w:hAnsi="Arial"/>
              </w:rPr>
            </w:pP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A08F6" w:rsidRDefault="00EE210F">
            <w:pPr>
              <w:widowControl w:val="0"/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4A08F6"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4A08F6" w:rsidRDefault="00EE21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4C3E97" w:rsidRDefault="004C3E97" w:rsidP="004C3E97">
            <w:pPr>
              <w:pStyle w:val="ConsPlusTitle"/>
              <w:jc w:val="center"/>
            </w:pPr>
            <w:r>
              <w:t>ПРИКАЗ</w:t>
            </w:r>
          </w:p>
          <w:p w:rsidR="004C3E97" w:rsidRDefault="004C3E97" w:rsidP="004C3E97">
            <w:pPr>
              <w:pStyle w:val="ConsPlusTitle"/>
              <w:jc w:val="center"/>
            </w:pPr>
            <w:r>
              <w:t>от 24 декабря 2020 г. N ВБ-904фс</w:t>
            </w:r>
          </w:p>
          <w:p w:rsidR="004C3E97" w:rsidRDefault="004C3E97" w:rsidP="004C3E97">
            <w:pPr>
              <w:pStyle w:val="ConsPlusTitle"/>
              <w:ind w:firstLine="540"/>
              <w:jc w:val="both"/>
            </w:pPr>
          </w:p>
          <w:p w:rsidR="004C3E97" w:rsidRDefault="004C3E97" w:rsidP="004C3E97">
            <w:pPr>
              <w:pStyle w:val="ConsPlusTitle"/>
              <w:jc w:val="center"/>
            </w:pPr>
            <w:r>
              <w:t>ОБ УТВЕРЖДЕНИИ АДМИНИСТРАТИВНОГО РЕГЛАМЕНТА</w:t>
            </w:r>
          </w:p>
          <w:p w:rsidR="004C3E97" w:rsidRDefault="004C3E97" w:rsidP="004C3E97">
            <w:pPr>
              <w:pStyle w:val="ConsPlusTitle"/>
              <w:jc w:val="center"/>
            </w:pPr>
            <w:r>
              <w:t>ФЕДЕРАЛЬНОЙ СЛУЖБЫ ПО НАДЗОРУ В СФЕРЕ ТРАНСПОРТА</w:t>
            </w:r>
          </w:p>
          <w:p w:rsidR="004C3E97" w:rsidRDefault="004C3E97" w:rsidP="004C3E97">
            <w:pPr>
              <w:pStyle w:val="ConsPlusTitle"/>
              <w:jc w:val="center"/>
            </w:pPr>
            <w:r>
              <w:t>ПРЕДОСТАВЛЕНИЯ ГОСУДАРСТВЕННОЙ УСЛУГИ ПО ЛИЦЕНЗИРОВАНИЮ</w:t>
            </w:r>
          </w:p>
          <w:p w:rsidR="004C3E97" w:rsidRDefault="004C3E97" w:rsidP="004C3E97">
            <w:pPr>
              <w:pStyle w:val="ConsPlusTitle"/>
              <w:jc w:val="center"/>
            </w:pPr>
            <w:r>
              <w:t>ДЕЯТЕЛЬНОСТИ ПО ПЕРЕВОЗКАМ ПАССАЖИРОВ</w:t>
            </w:r>
          </w:p>
          <w:p w:rsidR="004C3E97" w:rsidRDefault="004C3E97" w:rsidP="004C3E97">
            <w:pPr>
              <w:pStyle w:val="ConsPlusTitle"/>
              <w:jc w:val="center"/>
            </w:pPr>
            <w:r>
              <w:t>И ИНЫХ ЛИЦ АВТОБУСАМИ</w:t>
            </w:r>
          </w:p>
          <w:p w:rsidR="004A08F6" w:rsidRDefault="004A08F6">
            <w:pPr>
              <w:widowControl w:val="0"/>
              <w:spacing w:beforeAutospacing="1" w:after="0"/>
              <w:jc w:val="both"/>
              <w:rPr>
                <w:rFonts w:ascii="Arial" w:hAnsi="Arial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A08F6" w:rsidRDefault="004A08F6">
      <w:pPr>
        <w:rPr>
          <w:rFonts w:ascii="Arial" w:hAnsi="Arial" w:cs="Arial"/>
          <w:sz w:val="21"/>
          <w:szCs w:val="21"/>
        </w:rPr>
      </w:pPr>
    </w:p>
    <w:sectPr w:rsidR="004A08F6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6"/>
    <w:rsid w:val="0018154A"/>
    <w:rsid w:val="004A08F6"/>
    <w:rsid w:val="004C3E97"/>
    <w:rsid w:val="0096749D"/>
    <w:rsid w:val="00E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1E7B89"/>
  </w:style>
  <w:style w:type="character" w:customStyle="1" w:styleId="-">
    <w:name w:val="Интернет-ссылка"/>
    <w:rsid w:val="001E7B89"/>
    <w:rPr>
      <w:color w:val="0000FF"/>
      <w:u w:val="single"/>
    </w:rPr>
  </w:style>
  <w:style w:type="character" w:customStyle="1" w:styleId="blk">
    <w:name w:val="blk"/>
    <w:basedOn w:val="a0"/>
    <w:qFormat/>
    <w:rsid w:val="001E7B89"/>
  </w:style>
  <w:style w:type="character" w:customStyle="1" w:styleId="FontStyle20">
    <w:name w:val="Font Style20"/>
    <w:qFormat/>
    <w:rPr>
      <w:rFonts w:ascii="Times New Roman" w:hAnsi="Times New Roman"/>
      <w:sz w:val="18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a5">
    <w:name w:val="Цветовое выделение для Текст"/>
    <w:qFormat/>
    <w:rPr>
      <w:sz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qFormat/>
    <w:rsid w:val="00C50922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d">
    <w:name w:val="Normal (Web)"/>
    <w:basedOn w:val="a"/>
    <w:uiPriority w:val="99"/>
    <w:qFormat/>
    <w:rsid w:val="001E7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0246E"/>
    <w:pPr>
      <w:ind w:firstLine="720"/>
    </w:pPr>
    <w:rPr>
      <w:rFonts w:ascii="Arial" w:hAnsi="Arial" w:cs="Arial"/>
      <w:szCs w:val="20"/>
    </w:rPr>
  </w:style>
  <w:style w:type="paragraph" w:customStyle="1" w:styleId="Style2">
    <w:name w:val="Style2"/>
    <w:basedOn w:val="a"/>
    <w:qFormat/>
    <w:pPr>
      <w:spacing w:line="233" w:lineRule="exact"/>
      <w:jc w:val="center"/>
    </w:pPr>
  </w:style>
  <w:style w:type="paragraph" w:customStyle="1" w:styleId="ae">
    <w:name w:val="Содержимое таблицы"/>
    <w:basedOn w:val="a"/>
    <w:qFormat/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Standarduser">
    <w:name w:val="Standard (user)"/>
    <w:qFormat/>
    <w:pPr>
      <w:widowControl w:val="0"/>
      <w:textAlignment w:val="baseline"/>
    </w:pPr>
    <w:rPr>
      <w:rFonts w:ascii="Times New Roman" w:eastAsia="Andale Sans UI;Arial Unicode MS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1E7B89"/>
  </w:style>
  <w:style w:type="character" w:customStyle="1" w:styleId="-">
    <w:name w:val="Интернет-ссылка"/>
    <w:rsid w:val="001E7B89"/>
    <w:rPr>
      <w:color w:val="0000FF"/>
      <w:u w:val="single"/>
    </w:rPr>
  </w:style>
  <w:style w:type="character" w:customStyle="1" w:styleId="blk">
    <w:name w:val="blk"/>
    <w:basedOn w:val="a0"/>
    <w:qFormat/>
    <w:rsid w:val="001E7B89"/>
  </w:style>
  <w:style w:type="character" w:customStyle="1" w:styleId="FontStyle20">
    <w:name w:val="Font Style20"/>
    <w:qFormat/>
    <w:rPr>
      <w:rFonts w:ascii="Times New Roman" w:hAnsi="Times New Roman"/>
      <w:sz w:val="18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a5">
    <w:name w:val="Цветовое выделение для Текст"/>
    <w:qFormat/>
    <w:rPr>
      <w:sz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qFormat/>
    <w:rsid w:val="00C50922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d">
    <w:name w:val="Normal (Web)"/>
    <w:basedOn w:val="a"/>
    <w:uiPriority w:val="99"/>
    <w:qFormat/>
    <w:rsid w:val="001E7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0246E"/>
    <w:pPr>
      <w:ind w:firstLine="720"/>
    </w:pPr>
    <w:rPr>
      <w:rFonts w:ascii="Arial" w:hAnsi="Arial" w:cs="Arial"/>
      <w:szCs w:val="20"/>
    </w:rPr>
  </w:style>
  <w:style w:type="paragraph" w:customStyle="1" w:styleId="Style2">
    <w:name w:val="Style2"/>
    <w:basedOn w:val="a"/>
    <w:qFormat/>
    <w:pPr>
      <w:spacing w:line="233" w:lineRule="exact"/>
      <w:jc w:val="center"/>
    </w:pPr>
  </w:style>
  <w:style w:type="paragraph" w:customStyle="1" w:styleId="ae">
    <w:name w:val="Содержимое таблицы"/>
    <w:basedOn w:val="a"/>
    <w:qFormat/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Standarduser">
    <w:name w:val="Standard (user)"/>
    <w:qFormat/>
    <w:pPr>
      <w:widowControl w:val="0"/>
      <w:textAlignment w:val="baseline"/>
    </w:pPr>
    <w:rPr>
      <w:rFonts w:ascii="Times New Roman" w:eastAsia="Andale Sans UI;Arial Unicode M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2020-06-30T14:22:00Z</cp:lastPrinted>
  <dcterms:created xsi:type="dcterms:W3CDTF">2021-08-03T04:41:00Z</dcterms:created>
  <dcterms:modified xsi:type="dcterms:W3CDTF">2021-08-03T04:41:00Z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