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Autospacing="1" w:after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sz w:val="24"/>
                <w:szCs w:val="24"/>
                <w:lang w:eastAsia="en-US"/>
              </w:rPr>
              <w:t xml:space="preserve">«Предоставление разрешения на условно разрешенный вид использования земельного участка или объекта капитального строительства» 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 xml:space="preserve">АДМИНИСТРАЦИЯ </w:t>
            </w:r>
          </w:p>
          <w:p>
            <w:pPr>
              <w:pStyle w:val="Normal"/>
              <w:keepNext w:val="tru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ШАТРОВСКОГО МУНИЦИПАЛЬНОГО ОКРУГА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firstLine="708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отдел по развитию территории, жилищно-коммунально</w:t>
            </w: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го</w:t>
            </w: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 xml:space="preserve"> хозяйств</w:t>
            </w: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а</w:t>
            </w: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 xml:space="preserve"> и строительств</w:t>
            </w: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а</w:t>
            </w: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 xml:space="preserve"> Администрации Шатровского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физические лица, индивидуальные предприниматели, юридические </w:t>
            </w:r>
            <w:r>
              <w:rPr>
                <w:rFonts w:ascii="Arial" w:hAnsi="Arial"/>
                <w:sz w:val="26"/>
                <w:szCs w:val="26"/>
                <w:lang w:eastAsia="zh-CN"/>
              </w:rPr>
              <w:t>лица (далее - заявитель).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left="0" w:right="-1" w:firstLine="709"/>
              <w:contextualSpacing/>
              <w:jc w:val="both"/>
              <w:outlineLvl w:val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физические лица, индивидуальные предприниматели, юридические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lang w:eastAsia="zh-CN"/>
              </w:rPr>
              <w:t>лица (далее - заявитель).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Нет 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1. Заявление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2.  Документ, удостоверяющий личность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3.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4. 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5.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6. 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К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9 Административного регламента.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</w:rPr>
              <w:t>- выписка из ЕГРН на земельный участок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</w:rPr>
              <w:t xml:space="preserve">- выписка из ЕГРН на объект капитального строительства 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</w:rPr>
              <w:t xml:space="preserve">- выписка из Единого государственного реестра юридических лиц 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</w:rPr>
              <w:t>- выписка из Единого государственного реестра индивидуальных предпринимателей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hanging="0"/>
              <w:contextualSpacing/>
              <w:jc w:val="both"/>
              <w:outlineLvl w:val="2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1. Р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ешение о предоставлении разрешения на условно разрешенный вид использования земельного участка или объекта капитального строительства;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hanging="0"/>
              <w:contextualSpacing/>
              <w:jc w:val="both"/>
              <w:outlineLvl w:val="2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2. Решение об отказе в предоставлении муниципальной услуги.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hanging="0"/>
              <w:contextualSpacing/>
              <w:jc w:val="both"/>
              <w:outlineLvl w:val="2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47 рабочих дней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10 рабочих дней.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6"/>
                <w:szCs w:val="26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70" w:leader="none"/>
              </w:tabs>
              <w:spacing w:lineRule="auto" w:line="240" w:before="0" w:after="0"/>
              <w:ind w:right="-1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Муниципальная услуга предоставляется заявителям бесплатно.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Times New Roman"/>
                <w:b w:val="false"/>
                <w:b w:val="false"/>
                <w:bCs w:val="false"/>
                <w:i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cs="Times New Roman" w:ascii="Arial" w:hAnsi="Arial"/>
                <w:b w:val="false"/>
                <w:bCs w:val="false"/>
                <w:i/>
                <w:iCs/>
                <w:sz w:val="26"/>
                <w:szCs w:val="26"/>
                <w:lang w:eastAsia="en-US"/>
              </w:rPr>
              <w:t xml:space="preserve">Постановление Администрации Шатровского муниципального округа Курганской области № 183 от 12 апреля 2023 года </w:t>
            </w:r>
            <w:r>
              <w:rPr>
                <w:rFonts w:eastAsia="Calibri" w:cs="Times New Roman" w:ascii="Arial" w:hAnsi="Arial"/>
                <w:b/>
                <w:bCs/>
                <w:i/>
                <w:iCs/>
                <w:sz w:val="26"/>
                <w:szCs w:val="26"/>
                <w:lang w:eastAsia="en-US"/>
              </w:rPr>
              <w:t xml:space="preserve"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Calibri" w:ascii="Arial" w:hAnsi="Arial"/>
                <w:sz w:val="26"/>
                <w:szCs w:val="26"/>
                <w:lang w:eastAsia="en-US"/>
              </w:rPr>
              <w:t>К.П. Ядрышников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Arial" w:hAnsi="Arial" w:eastAsia="Calibri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 xml:space="preserve">8/35257/ </w:t>
            </w: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9 10 04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5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Application>LibreOffice/7.0.4.2$Windows_X86_64 LibreOffice_project/dcf040e67528d9187c66b2379df5ea4407429775</Application>
  <AppVersion>15.0000</AppVersion>
  <Pages>3</Pages>
  <Words>399</Words>
  <Characters>3186</Characters>
  <CharactersWithSpaces>3550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2024-12-03T14:13:40Z</dcterms:modified>
  <cp:revision>164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