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cs="Arial" w:ascii="Arial" w:hAnsi="Arial"/>
                <w:color w:val="00000A"/>
                <w:sz w:val="24"/>
                <w:szCs w:val="24"/>
              </w:rPr>
              <w:t>Катайского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:lang w:val="ru-RU"/>
              </w:rPr>
              <w:t>Ф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изические</w:t>
            </w:r>
            <w:r>
              <w:rPr>
                <w:rFonts w:cs="Arial" w:ascii="Arial" w:hAnsi="Arial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лица,</w:t>
            </w:r>
            <w:r>
              <w:rPr>
                <w:rFonts w:cs="Arial" w:ascii="Arial" w:hAnsi="Arial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индивидуальные</w:t>
            </w:r>
            <w:r>
              <w:rPr>
                <w:rFonts w:cs="Arial" w:ascii="Arial" w:hAnsi="Arial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предприниматели,</w:t>
            </w:r>
            <w:r>
              <w:rPr>
                <w:rFonts w:cs="Arial" w:ascii="Arial" w:hAnsi="Arial"/>
                <w:spacing w:val="-2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юридические</w:t>
            </w:r>
            <w:r>
              <w:rPr>
                <w:rFonts w:cs="Arial" w:ascii="Arial" w:hAnsi="Arial"/>
                <w:spacing w:val="1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лица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Style w:val="FontStyle20"/>
                <w:rFonts w:eastAsia="Arial" w:cs="Arial" w:ascii="Arial" w:hAnsi="Arial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Style w:val="FontStyle20"/>
                <w:rFonts w:eastAsia="Arial" w:cs="Arial" w:ascii="Arial" w:hAnsi="Arial"/>
                <w:color w:val="00000A"/>
                <w:sz w:val="24"/>
                <w:szCs w:val="24"/>
              </w:rPr>
              <w:t>Катайского</w:t>
            </w:r>
            <w:r>
              <w:rPr>
                <w:rStyle w:val="FontStyle20"/>
                <w:rFonts w:eastAsia="Arial" w:cs="Arial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муниципального округа</w:t>
            </w:r>
          </w:p>
        </w:tc>
      </w:tr>
      <w:tr>
        <w:trPr>
          <w:trHeight w:val="910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auto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jc w:val="left"/>
              <w:rPr/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FFFFFF" w:val="clear"/>
                <w:lang w:eastAsia="ru-RU"/>
              </w:rPr>
              <w:t>-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>заявление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 xml:space="preserve">-документ, удостоверяющий личность 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val="ru-RU" w:eastAsia="ru-RU"/>
              </w:rPr>
              <w:t>заявителя, представителя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>-документ, удостоверяющий полномочия представителя заявителя, в случае обращения за предоставлением муниципальной услуги представителя заявителя;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  <w:lang w:val="ru-RU" w:eastAsia="ru-RU"/>
              </w:rPr>
              <w:t>правоустанавливающие документы на объекты недвижимости, права на которые не зарегистрированы в ЕГРН;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val="ru-RU" w:eastAsia="ru-RU"/>
              </w:rPr>
              <w:t>-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отклонение от предельных параметров разрешенного строительства, реконструкции объекта капитального строительства,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заявления.</w:t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</w:r>
          </w:p>
        </w:tc>
      </w:tr>
      <w:tr>
        <w:trPr>
          <w:trHeight w:val="2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  <w:u w:val="none"/>
                <w:shd w:fill="FFFFFF" w:val="clear"/>
                <w:lang w:eastAsia="ru-RU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eastAsia="ru-RU"/>
              </w:rPr>
              <w:t xml:space="preserve">- решение о предоставлении разрешения отклонение от предельных параметров разрешенного строительства, реконструкции объекта капитального строительства </w:t>
            </w:r>
          </w:p>
          <w:p>
            <w:pPr>
              <w:pStyle w:val="Normal"/>
              <w:spacing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  <w:u w:val="none"/>
                <w:shd w:fill="FFFFFF" w:val="clear"/>
                <w:lang w:eastAsia="ru-RU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eastAsia="ru-RU"/>
              </w:rPr>
              <w:t>- решение об отказе в предоставлении муниципальной услуги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47 рабочих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ind w:left="0" w:righ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 xml:space="preserve">Постановление Администрации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Катайского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 xml:space="preserve"> муниципального округа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 xml:space="preserve">Курганской области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>от 2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 xml:space="preserve">4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 xml:space="preserve">ноября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 xml:space="preserve">2023 №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zxx" w:eastAsia="zxx" w:bidi="zxx"/>
              </w:rPr>
              <w:t>368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 xml:space="preserve"> Об  утверждении  Административного  регламента предоставления Администрацией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 w:eastAsia="zxx" w:bidi="zxx"/>
              </w:rPr>
              <w:t>Катайского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 xml:space="preserve"> муниципального округа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 xml:space="preserve">Курганской области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>муниципальной услуги «</w:t>
            </w:r>
            <w:r>
              <w:rPr>
                <w:rFonts w:cs="Arial" w:ascii="Arial" w:hAnsi="Arial"/>
                <w:b w:val="false"/>
                <w:bCs w:val="false"/>
                <w:color w:val="auto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</w:rPr>
              <w:t xml:space="preserve">»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lang w:val="ru-RU"/>
              </w:rPr>
              <w:t>на территории Катайского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Application>LibreOffice/7.0.4.2$Windows_X86_64 LibreOffice_project/dcf040e67528d9187c66b2379df5ea4407429775</Application>
  <AppVersion>15.0000</AppVersion>
  <Pages>2</Pages>
  <Words>208</Words>
  <Characters>1862</Characters>
  <CharactersWithSpaces>2048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2024-11-05T14:34:14Z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