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4533"/>
        <w:gridCol w:w="10829"/>
      </w:tblGrid>
      <w:tr>
        <w:trPr/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Ответственный орган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ru-RU"/>
              </w:rPr>
              <w:t xml:space="preserve">Администрация </w:t>
            </w:r>
            <w:r>
              <w:rPr>
                <w:rFonts w:cs="PT Astra Serif;Times New Roman" w:ascii="Arial" w:hAnsi="Arial"/>
                <w:b w:val="false"/>
                <w:bCs w:val="false"/>
                <w:sz w:val="22"/>
                <w:szCs w:val="22"/>
                <w:lang w:val="ru-RU"/>
              </w:rPr>
              <w:t>Далматовского района</w:t>
            </w:r>
          </w:p>
        </w:tc>
      </w:tr>
      <w:tr>
        <w:trPr/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Получатели услуги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both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Times New Roman" w:cs="Liberation Sans" w:ascii="Arial" w:hAnsi="Arial"/>
                <w:sz w:val="22"/>
                <w:szCs w:val="22"/>
                <w:lang w:eastAsia="ru-RU"/>
              </w:rPr>
              <w:t>Юридические и физические лица</w:t>
            </w:r>
          </w:p>
        </w:tc>
      </w:tr>
      <w:tr>
        <w:trPr>
          <w:trHeight w:val="693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Услуга предоставляется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Style w:val="FontStyle20"/>
                <w:rFonts w:eastAsia="Arial" w:cs="Arial" w:ascii="Arial" w:hAnsi="Arial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ru-RU" w:bidi="ar-SA"/>
              </w:rPr>
              <w:t xml:space="preserve">Администрация </w:t>
            </w:r>
            <w:r>
              <w:rPr>
                <w:rStyle w:val="FontStyle20"/>
                <w:rFonts w:eastAsia="Arial" w:cs="PT Astra Serif;Times New Roman" w:ascii="Arial" w:hAnsi="Arial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ru-RU" w:bidi="ar-SA"/>
              </w:rPr>
              <w:t>Далматовского района</w:t>
            </w:r>
          </w:p>
        </w:tc>
      </w:tr>
      <w:tr>
        <w:trPr>
          <w:trHeight w:val="510" w:hRule="atLeast"/>
        </w:trPr>
        <w:tc>
          <w:tcPr>
            <w:tcW w:w="4533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1082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«</w:t>
            </w:r>
            <w:r>
              <w:rPr>
                <w:rFonts w:cs="Times New Roman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Поддержка традиционного художественного творчества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»</w:t>
            </w:r>
          </w:p>
        </w:tc>
      </w:tr>
      <w:tr>
        <w:trPr>
          <w:trHeight w:val="117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Обязательные документы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19"/>
              <w:keepNext w:val="false"/>
              <w:keepLines w:val="false"/>
              <w:widowControl w:val="false"/>
              <w:shd w:val="clear" w:color="auto" w:fill="auto"/>
              <w:bidi w:val="0"/>
              <w:spacing w:lineRule="auto" w:line="240" w:before="0" w:after="0"/>
              <w:ind w:left="4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  <w:highlight w:val="white"/>
              </w:rPr>
            </w:pPr>
            <w:r>
              <w:rPr>
                <w:rFonts w:cs="Times New Roman" w:ascii="Arial" w:hAnsi="Arial"/>
                <w:b/>
                <w:bCs/>
                <w:color w:val="000000"/>
                <w:w w:val="100"/>
                <w:sz w:val="22"/>
                <w:szCs w:val="22"/>
                <w:highlight w:val="white"/>
                <w:lang w:val="ru-RU"/>
              </w:rPr>
              <w:t>Формы предоставления муниципальной услуги осуществляющиеся только Органом: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  <w:sz w:val="22"/>
                <w:szCs w:val="22"/>
                <w:highlight w:val="white"/>
              </w:rPr>
            </w:pPr>
            <w:r>
              <w:rPr>
                <w:rFonts w:cs="Times New Roman" w:ascii="Arial" w:hAnsi="Arial"/>
                <w:sz w:val="22"/>
                <w:szCs w:val="22"/>
                <w:highlight w:val="white"/>
              </w:rPr>
              <w:t>1. Информирование жителей о проведении культурных мероприятий.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rFonts w:ascii="Arial" w:hAnsi="Arial"/>
                <w:sz w:val="22"/>
                <w:szCs w:val="22"/>
                <w:highlight w:val="white"/>
              </w:rPr>
            </w:pPr>
            <w:r>
              <w:rPr>
                <w:rFonts w:cs="Times New Roman" w:ascii="Arial" w:hAnsi="Arial"/>
                <w:sz w:val="22"/>
                <w:szCs w:val="22"/>
                <w:highlight w:val="white"/>
              </w:rPr>
              <w:t>2. Посещение выставок, концертов, спектаклей, конкурсов, творческих встреч в помещениях учреждений культуры.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FontStyle27"/>
                <w:rFonts w:cs="Times New Roman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white"/>
              </w:rPr>
              <w:t>3. Посещение массовых культурных мероприятий вне помещений.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both"/>
              <w:rPr>
                <w:rStyle w:val="FontStyle27"/>
                <w:rFonts w:ascii="Arial" w:hAnsi="Arial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2"/>
                <w:szCs w:val="22"/>
                <w:highlight w:val="white"/>
              </w:rPr>
            </w:pPr>
            <w:r>
              <w:rPr>
                <w:rFonts w:cs="Times New Roman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  <w:highlight w:val="white"/>
              </w:rPr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FontStyle27"/>
                <w:rFonts w:cs="Times New Roman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  <w:highlight w:val="white"/>
              </w:rPr>
              <w:t>Форма предоставления услуги осуществляется в МФЦ в части приема заявления и необходимого комплекта документов: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2"/>
                <w:szCs w:val="22"/>
                <w:highlight w:val="white"/>
              </w:rPr>
            </w:pPr>
            <w:r>
              <w:rPr>
                <w:rStyle w:val="FontStyle27"/>
                <w:rFonts w:cs="Times New Roman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white"/>
              </w:rPr>
              <w:t>Обучение в школе искусств, занятия в самодеятельных клубных учреждениях, кружках.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2"/>
                <w:szCs w:val="22"/>
                <w:highlight w:val="white"/>
              </w:rPr>
            </w:pPr>
            <w:r>
              <w:rPr>
                <w:rStyle w:val="FontStyle27"/>
                <w:rFonts w:cs="Times New Roman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white"/>
              </w:rPr>
              <w:t>1. Заявление на обучение в школе искусств, занятия в самодеятельных клубных учреждениях, кружках;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2"/>
                <w:szCs w:val="22"/>
                <w:highlight w:val="white"/>
              </w:rPr>
            </w:pPr>
            <w:r>
              <w:rPr>
                <w:rStyle w:val="FontStyle27"/>
                <w:rFonts w:cs="Times New Roman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white"/>
              </w:rPr>
              <w:t>2. Документ удостоверяющий личность заявителя;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2"/>
                <w:szCs w:val="22"/>
                <w:highlight w:val="white"/>
              </w:rPr>
            </w:pPr>
            <w:bookmarkStart w:id="0" w:name="__DdeLink__32714_2889315848"/>
            <w:r>
              <w:rPr>
                <w:rStyle w:val="FontStyle27"/>
                <w:rFonts w:cs="Times New Roman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highlight w:val="white"/>
              </w:rPr>
              <w:t>3. Свидетельство о рождении несовершеннолетнего ребенка.</w:t>
            </w:r>
            <w:bookmarkEnd w:id="0"/>
          </w:p>
        </w:tc>
      </w:tr>
      <w:tr>
        <w:trPr>
          <w:trHeight w:val="758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highlight w:val="white"/>
              </w:rPr>
            </w:pPr>
            <w:r>
              <w:rPr>
                <w:rFonts w:eastAsia="Times New Roman" w:cs="Arial" w:ascii="Arial" w:hAnsi="Arial"/>
                <w:b w:val="false"/>
                <w:color w:val="000000"/>
                <w:sz w:val="22"/>
                <w:szCs w:val="22"/>
                <w:highlight w:val="white"/>
                <w:lang w:eastAsia="ru-RU"/>
              </w:rPr>
              <w:t>Отсутствуют</w:t>
            </w:r>
          </w:p>
        </w:tc>
      </w:tr>
      <w:tr>
        <w:trPr>
          <w:trHeight w:val="592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Результат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Web"/>
              <w:spacing w:before="0" w:after="0"/>
              <w:jc w:val="both"/>
              <w:rPr/>
            </w:pPr>
            <w:r>
              <w:rPr>
                <w:rStyle w:val="FontStyle63"/>
                <w:rFonts w:eastAsia="Times New Roman" w:cs="Arial" w:ascii="Arial" w:hAnsi="Arial"/>
                <w:color w:val="000000"/>
                <w:spacing w:val="-1"/>
                <w:sz w:val="22"/>
                <w:szCs w:val="22"/>
                <w:highlight w:val="white"/>
                <w:lang w:eastAsia="ru-RU"/>
              </w:rPr>
              <w:t>Устный ответ — предоставляется Органом.</w:t>
            </w:r>
          </w:p>
        </w:tc>
      </w:tr>
      <w:tr>
        <w:trPr>
          <w:trHeight w:val="649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Срок предоставления услуги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uppressAutoHyphens w:val="false"/>
              <w:spacing w:before="0" w:after="20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 xml:space="preserve">Не более 30 календарных дней </w:t>
            </w:r>
          </w:p>
        </w:tc>
      </w:tr>
      <w:tr>
        <w:trPr>
          <w:trHeight w:val="527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Отсутствуют</w:t>
            </w:r>
          </w:p>
        </w:tc>
      </w:tr>
      <w:tr>
        <w:trPr/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Стоимость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03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Отсутствуют</w:t>
            </w:r>
          </w:p>
        </w:tc>
      </w:tr>
      <w:tr>
        <w:trPr>
          <w:trHeight w:val="1217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Административный регламент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hd w:val="clear" w:fill="FFFFFF"/>
              <w:spacing w:lineRule="auto" w:line="240" w:before="0" w:after="0"/>
              <w:ind w:left="0" w:right="0" w:hanging="0"/>
              <w:jc w:val="both"/>
              <w:rPr/>
            </w:pPr>
            <w:bookmarkStart w:id="1" w:name="__DdeLink__39635_2889315848"/>
            <w:r>
              <w:rPr>
                <w:rStyle w:val="FontStyle38"/>
                <w:rFonts w:eastAsia="Calibri" w:cs="Times New Roman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Постановление Администрации Далматовского района от 12 июля 2012 г. № 701 "Об утверждении административного регламента предоставления муниципальной услуги "Поддержка традиционного художественного творчества"</w:t>
            </w:r>
            <w:bookmarkEnd w:id="1"/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Style15">
    <w:name w:val="Основной шрифт абзаца"/>
    <w:qFormat/>
    <w:rPr/>
  </w:style>
  <w:style w:type="character" w:styleId="Style16">
    <w:name w:val="Интернет-ссылка"/>
    <w:basedOn w:val="Style15"/>
    <w:rPr>
      <w:color w:val="0000FF"/>
      <w:u w:val="single"/>
    </w:rPr>
  </w:style>
  <w:style w:type="character" w:styleId="Style17">
    <w:name w:val="Посещённая гиперссылка"/>
    <w:basedOn w:val="Style15"/>
    <w:rPr>
      <w:color w:val="800080"/>
      <w:u w:val="single"/>
    </w:rPr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>
    <w:name w:val="Основной шрифт абзаца5"/>
    <w:qFormat/>
    <w:rPr/>
  </w:style>
  <w:style w:type="character" w:styleId="FontStyle63">
    <w:name w:val="Font Style63"/>
    <w:qFormat/>
    <w:rPr>
      <w:rFonts w:ascii="Arial" w:hAnsi="Arial" w:cs="Arial"/>
      <w:sz w:val="24"/>
      <w:szCs w:val="24"/>
    </w:rPr>
  </w:style>
  <w:style w:type="character" w:styleId="FontStyle38">
    <w:name w:val="Font Style38"/>
    <w:basedOn w:val="Style15"/>
    <w:qFormat/>
    <w:rPr>
      <w:rFonts w:ascii="Arial" w:hAnsi="Arial" w:cs="Arial"/>
      <w:b/>
      <w:bCs/>
      <w:sz w:val="20"/>
      <w:szCs w:val="20"/>
    </w:rPr>
  </w:style>
  <w:style w:type="character" w:styleId="WW8Num4z2">
    <w:name w:val="WW8Num4z2"/>
    <w:qFormat/>
    <w:rPr/>
  </w:style>
  <w:style w:type="character" w:styleId="FontStyle27">
    <w:name w:val="Font Style27"/>
    <w:basedOn w:val="Style15"/>
    <w:qFormat/>
    <w:rPr>
      <w:rFonts w:ascii="Times New Roman" w:hAnsi="Times New Roman" w:cs="Times New Roman"/>
      <w:sz w:val="24"/>
      <w:szCs w:val="24"/>
    </w:rPr>
  </w:style>
  <w:style w:type="character" w:styleId="FontStyle37">
    <w:name w:val="Font Style37"/>
    <w:basedOn w:val="Style15"/>
    <w:qFormat/>
    <w:rPr>
      <w:rFonts w:ascii="Times New Roman" w:hAnsi="Times New Roman" w:cs="Times New Roman"/>
      <w:sz w:val="20"/>
      <w:szCs w:val="20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paragraph" w:styleId="Style110">
    <w:name w:val="Style1"/>
    <w:basedOn w:val="Normal"/>
    <w:qFormat/>
    <w:pPr/>
    <w:rPr/>
  </w:style>
  <w:style w:type="paragraph" w:styleId="Style8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Style51">
    <w:name w:val="Style5"/>
    <w:basedOn w:val="Normal"/>
    <w:qFormat/>
    <w:pPr>
      <w:jc w:val="both"/>
    </w:pPr>
    <w:rPr/>
  </w:style>
  <w:style w:type="paragraph" w:styleId="Style71">
    <w:name w:val="Style7"/>
    <w:basedOn w:val="Normal"/>
    <w:qFormat/>
    <w:pPr>
      <w:suppressAutoHyphens w:val="false"/>
      <w:spacing w:lineRule="exact" w:line="253"/>
      <w:ind w:firstLine="710"/>
      <w:jc w:val="both"/>
    </w:pPr>
    <w:rPr>
      <w:rFonts w:eastAsia="Times New Roman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Application>LibreOffice/6.2.2.2$Windows_X86_64 LibreOffice_project/2b840030fec2aae0fd2658d8d4f9548af4e3518d</Application>
  <Pages>2</Pages>
  <Words>167</Words>
  <Characters>1379</Characters>
  <CharactersWithSpaces>1516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2020-07-09T15:27:16Z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