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PT Astra Serif;Times New Roman"/>
              </w:rPr>
              <w:t xml:space="preserve">Далматовского </w:t>
            </w:r>
            <w:r w:rsidRPr="00392F4E">
              <w:rPr>
                <w:rFonts w:ascii="Arial" w:hAnsi="Arial" w:cs="PT Astra Serif;Times New Roman"/>
              </w:rPr>
              <w:t>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 w:rsidP="00392F4E">
            <w:pPr>
              <w:tabs>
                <w:tab w:val="left" w:pos="1134"/>
              </w:tabs>
              <w:jc w:val="both"/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Физические или юридические лица, </w:t>
            </w:r>
            <w:r w:rsidRPr="00392F4E">
              <w:rPr>
                <w:rFonts w:ascii="Arial" w:eastAsia="Times New Roman" w:hAnsi="Arial" w:cs="Arial"/>
                <w:lang w:eastAsia="ru-RU"/>
              </w:rPr>
              <w:t>застройщики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2"/>
                <w:szCs w:val="22"/>
              </w:rPr>
              <w:t xml:space="preserve">Далматовского </w:t>
            </w:r>
            <w:r w:rsidRPr="00392F4E">
              <w:rPr>
                <w:rFonts w:ascii="Arial" w:eastAsia="Arial" w:hAnsi="Arial" w:cs="PT Astra Serif;Times New Roman"/>
                <w:color w:val="000000"/>
              </w:rPr>
              <w:t>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306A" w:rsidRDefault="0013306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"Направление уведомления о соответствии </w:t>
            </w:r>
            <w:proofErr w:type="gramStart"/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построенных</w:t>
            </w:r>
            <w:proofErr w:type="gramEnd"/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деятельности".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392F4E" w:rsidRPr="0013306A" w:rsidRDefault="0013306A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306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уведомление об окончании строительства</w:t>
            </w:r>
          </w:p>
          <w:p w:rsidR="0013306A" w:rsidRPr="0013306A" w:rsidRDefault="0013306A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  <w:p w:rsidR="0013306A" w:rsidRPr="0013306A" w:rsidRDefault="0013306A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 w:rsidR="0013306A" w:rsidRPr="0013306A" w:rsidRDefault="0013306A" w:rsidP="0013306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330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 заверенный перевод </w:t>
            </w:r>
            <w:proofErr w:type="gramStart"/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 русский язык документов </w:t>
            </w: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 xml:space="preserve">о государственной регистрации юридического лица в соответствии </w:t>
            </w: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с законодательством иностранного государства в случае</w:t>
            </w:r>
            <w:proofErr w:type="gramEnd"/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если застройщиком является иностранное юридическое лицо;</w:t>
            </w:r>
          </w:p>
          <w:p w:rsidR="0013306A" w:rsidRPr="0013306A" w:rsidRDefault="0013306A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технический план объекта индивидуального жилищного строительства или садового дома;</w:t>
            </w:r>
          </w:p>
          <w:p w:rsidR="0013306A" w:rsidRPr="0013306A" w:rsidRDefault="0013306A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 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330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множественностью лиц на стороне арендатора.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spacing w:after="0"/>
              <w:ind w:firstLine="567"/>
              <w:contextualSpacing/>
              <w:jc w:val="both"/>
              <w:rPr>
                <w:highlight w:val="white"/>
              </w:rPr>
            </w:pPr>
            <w:r>
              <w:rPr>
                <w:rStyle w:val="FontStyle63"/>
                <w:rFonts w:eastAsia="Times New Roman"/>
                <w:color w:val="000000"/>
                <w:spacing w:val="-1"/>
                <w:sz w:val="22"/>
                <w:szCs w:val="22"/>
                <w:shd w:val="clear" w:color="auto" w:fill="FFFFFF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равоустанавливающие документы на земельный участок, права на которые зарегистрированы в Едином государственном реестре недвижимости.</w:t>
            </w: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306A" w:rsidRPr="0013306A" w:rsidRDefault="0013306A" w:rsidP="001330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06A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а) уведомление о соответствии </w:t>
            </w:r>
            <w:proofErr w:type="gramStart"/>
            <w:r w:rsidRPr="0013306A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13306A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</w:t>
            </w: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адостроительной деятельности</w:t>
            </w:r>
            <w:bookmarkStart w:id="0" w:name="_GoBack"/>
            <w:bookmarkEnd w:id="0"/>
          </w:p>
          <w:p w:rsidR="007D3A6E" w:rsidRDefault="0013306A" w:rsidP="0013306A">
            <w:pPr>
              <w:tabs>
                <w:tab w:val="left" w:pos="1134"/>
              </w:tabs>
              <w:ind w:firstLine="567"/>
              <w:jc w:val="both"/>
            </w:pPr>
            <w:r w:rsidRPr="0013306A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б) уведомление о несоответствии в случае наличия оснований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7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306A" w:rsidRPr="0013306A" w:rsidRDefault="00392F4E" w:rsidP="0013306A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2F4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392F4E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>
              <w:rPr>
                <w:rFonts w:ascii="Arial" w:hAnsi="Arial" w:cs="Arial"/>
                <w:sz w:val="24"/>
                <w:szCs w:val="24"/>
              </w:rPr>
              <w:t>ского муниципального округа от 4 декабря 2023 года № 1165</w:t>
            </w:r>
            <w:proofErr w:type="gramStart"/>
            <w:r w:rsidRPr="00392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06A" w:rsidRPr="0013306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13306A" w:rsidRPr="0013306A">
              <w:rPr>
                <w:rFonts w:ascii="Arial" w:hAnsi="Arial" w:cs="Arial"/>
                <w:sz w:val="24"/>
                <w:szCs w:val="24"/>
              </w:rPr>
              <w:t xml:space="preserve">б  утверждении  Административного  регламента предоставления Администрацией Далматовского муниципального округа  муниципальной услуги   </w:t>
            </w:r>
            <w:r w:rsidR="0013306A" w:rsidRPr="0013306A">
              <w:rPr>
                <w:rFonts w:ascii="Arial" w:hAnsi="Arial" w:cs="Arial"/>
                <w:sz w:val="24"/>
                <w:szCs w:val="24"/>
              </w:rPr>
              <w:br/>
      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 w:rsidR="007D3A6E" w:rsidRPr="00392F4E" w:rsidRDefault="007D3A6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7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45</cp:revision>
  <cp:lastPrinted>2018-08-08T10:10:00Z</cp:lastPrinted>
  <dcterms:created xsi:type="dcterms:W3CDTF">2018-05-28T04:16:00Z</dcterms:created>
  <dcterms:modified xsi:type="dcterms:W3CDTF">2024-02-28T09:27:00Z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