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67"/>
        <w:gridCol w:w="11795"/>
      </w:tblGrid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356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179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spacing w:lineRule="auto" w:line="288" w:before="0" w:after="140"/>
              <w:rPr/>
            </w:pP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«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Заключение договора о развитии застроенной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территории»</w:t>
            </w:r>
          </w:p>
        </w:tc>
      </w:tr>
      <w:tr>
        <w:trPr>
          <w:trHeight w:val="117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rPr/>
            </w:pPr>
            <w:bookmarkStart w:id="0" w:name="__DdeLink__10674_2096995870"/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1. З</w:t>
            </w:r>
            <w:r>
              <w:rPr>
                <w:rFonts w:ascii="Arial" w:hAnsi="Arial"/>
                <w:sz w:val="22"/>
                <w:szCs w:val="22"/>
              </w:rPr>
              <w:t xml:space="preserve">аявление о </w:t>
            </w:r>
            <w:r>
              <w:rPr>
                <w:rFonts w:ascii="Arial" w:hAnsi="Arial"/>
                <w:sz w:val="22"/>
                <w:szCs w:val="22"/>
              </w:rPr>
              <w:t>заключении договора о развитии застроенной территории;</w:t>
            </w:r>
          </w:p>
          <w:p>
            <w:pPr>
              <w:pStyle w:val="Style19"/>
              <w:spacing w:before="0" w:after="14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2.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>Документ, удостоверяющий личность (для Заявителя - физического лица);</w:t>
            </w:r>
          </w:p>
          <w:p>
            <w:pPr>
              <w:pStyle w:val="Style19"/>
              <w:spacing w:before="0" w:after="14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 xml:space="preserve">3.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>Соглашение об обеспечении исполнения договора развития застроенной территории;</w:t>
            </w:r>
          </w:p>
          <w:p>
            <w:pPr>
              <w:pStyle w:val="Style19"/>
              <w:spacing w:before="0" w:after="140"/>
              <w:rPr/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 xml:space="preserve">4. </w:t>
            </w:r>
            <w:r>
              <w:rPr>
                <w:rFonts w:cs="Arial" w:ascii="Liberation Sans" w:hAnsi="Liberation Sans"/>
                <w:color w:val="000000"/>
              </w:rPr>
              <w:t>Подлинник платежного документа с отметкой банка плательщика об исполнении для подтверждения внесения суммы цены права на заключение договора о развитии застроенной территории, определенной по результатам аукциона (для победителя аукциона);</w:t>
            </w:r>
          </w:p>
          <w:p>
            <w:pPr>
              <w:pStyle w:val="Style19"/>
              <w:spacing w:before="0" w:after="140"/>
              <w:rPr/>
            </w:pPr>
            <w:r>
              <w:rPr>
                <w:rFonts w:cs="Arial" w:ascii="Liberation Sans" w:hAnsi="Liberation Sans"/>
                <w:color w:val="000000"/>
              </w:rPr>
              <w:t xml:space="preserve">5. </w:t>
            </w:r>
            <w:r>
              <w:rPr>
                <w:rFonts w:cs="Arial" w:ascii="Liberation Sans" w:hAnsi="Liberation Sans"/>
                <w:color w:val="000000"/>
              </w:rPr>
              <w:t>Безотзывную банковскую гарантию, оформленную на условиях, указанных в извещении о проведении аукциона;</w:t>
            </w:r>
          </w:p>
          <w:p>
            <w:pPr>
              <w:pStyle w:val="Style19"/>
              <w:spacing w:before="0" w:after="140"/>
              <w:rPr/>
            </w:pPr>
            <w:r>
              <w:rPr>
                <w:rFonts w:cs="Arial" w:ascii="Liberation Sans" w:hAnsi="Liberation Sans"/>
                <w:color w:val="000000"/>
              </w:rPr>
              <w:t xml:space="preserve">6. </w:t>
            </w:r>
            <w:r>
              <w:rPr>
                <w:rFonts w:cs="Arial" w:ascii="Liberation Sans" w:hAnsi="Liberation Sans"/>
                <w:color w:val="000000"/>
              </w:rPr>
              <w:t>Устав (для юридического лица);</w:t>
            </w:r>
          </w:p>
          <w:p>
            <w:pPr>
              <w:pStyle w:val="Normal"/>
              <w:autoSpaceDE w:val="false"/>
              <w:ind w:hanging="0"/>
              <w:jc w:val="both"/>
              <w:rPr/>
            </w:pPr>
            <w:r>
              <w:rPr>
                <w:rFonts w:cs="Arial" w:ascii="Liberation Sans" w:hAnsi="Liberation Sans"/>
                <w:color w:val="000000"/>
              </w:rPr>
              <w:t xml:space="preserve">7. </w:t>
            </w:r>
            <w:r>
              <w:rPr>
                <w:rFonts w:cs="Arial" w:ascii="Liberation Sans" w:hAnsi="Liberation Sans"/>
                <w:color w:val="000000"/>
              </w:rPr>
              <w:t>Бухгалтерский баланс за последний отчетный период (для юридического лица);</w:t>
            </w:r>
          </w:p>
          <w:p>
            <w:pPr>
              <w:pStyle w:val="Normal"/>
              <w:autoSpaceDE w:val="false"/>
              <w:ind w:hanging="0"/>
              <w:jc w:val="both"/>
              <w:rPr/>
            </w:pPr>
            <w:r>
              <w:rPr>
                <w:rFonts w:cs="Arial" w:ascii="Liberation Sans" w:hAnsi="Liberation Sans"/>
                <w:color w:val="000000"/>
              </w:rPr>
              <w:t xml:space="preserve">8. </w:t>
            </w:r>
            <w:r>
              <w:rPr>
                <w:rFonts w:cs="Arial" w:ascii="Liberation Sans" w:hAnsi="Liberation Sans"/>
                <w:color w:val="000000"/>
              </w:rPr>
              <w:t>Решение уполномоченного органа юридического лица об одобрении сделки, в том числе подпадающей под признаки крупной сделки, если это предусмотрено действующим законодательством и (или) учредительными документами данного юридического лица;</w:t>
            </w:r>
          </w:p>
          <w:p>
            <w:pPr>
              <w:pStyle w:val="Normal"/>
              <w:autoSpaceDE w:val="false"/>
              <w:spacing w:before="0" w:after="200"/>
              <w:ind w:hanging="0"/>
              <w:jc w:val="both"/>
              <w:rPr/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>9.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 xml:space="preserve">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 xml:space="preserve">В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  <w:t>случае обращения представителя Заявителя за получением муниципальной услуги от имени Заявителя, им представляется документ, подтверждающий его полномочия на представление интересов Заявителя. </w:t>
            </w:r>
            <w:bookmarkEnd w:id="0"/>
          </w:p>
        </w:tc>
      </w:tr>
      <w:tr>
        <w:trPr>
          <w:trHeight w:val="601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ind w:firstLine="709"/>
              <w:jc w:val="both"/>
              <w:rPr/>
            </w:pPr>
            <w:r>
              <w:rPr>
                <w:rFonts w:cs="Arial" w:ascii="Liberation Sans" w:hAnsi="Liberation Sans"/>
                <w:b w:val="false"/>
                <w:bCs/>
                <w:color w:val="000000"/>
                <w:sz w:val="22"/>
                <w:szCs w:val="22"/>
                <w:highlight w:val="white"/>
              </w:rPr>
              <w:t>Заявитель вправе представить</w:t>
            </w:r>
            <w:r>
              <w:rPr>
                <w:rFonts w:cs="Arial" w:ascii="Liberation Sans" w:hAnsi="Liberation Sans"/>
                <w:b w:val="false"/>
                <w:bCs w:val="false"/>
                <w:sz w:val="22"/>
                <w:szCs w:val="22"/>
                <w:highlight w:val="white"/>
              </w:rPr>
              <w:t xml:space="preserve"> протокол о результатах аукциона на право заключить договор о развитии застроенной территории.</w:t>
            </w:r>
          </w:p>
        </w:tc>
      </w:tr>
      <w:tr>
        <w:trPr>
          <w:trHeight w:val="1083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81"/>
              <w:widowControl/>
              <w:tabs>
                <w:tab w:val="clear" w:pos="720"/>
                <w:tab w:val="left" w:pos="864" w:leader="none"/>
                <w:tab w:val="left" w:pos="998" w:leader="none"/>
              </w:tabs>
              <w:suppressAutoHyphens w:val="false"/>
              <w:spacing w:lineRule="exact" w:line="274"/>
              <w:ind w:hanging="0"/>
              <w:jc w:val="both"/>
              <w:rPr/>
            </w:pPr>
            <w:r>
              <w:rPr>
                <w:rFonts w:cs="Arial" w:ascii="Liberation Sans" w:hAnsi="Liberation Sans"/>
                <w:spacing w:val="-1"/>
                <w:sz w:val="22"/>
                <w:szCs w:val="22"/>
              </w:rPr>
              <w:t>1.</w:t>
            </w:r>
            <w:r>
              <w:rPr>
                <w:rFonts w:cs="Arial" w:ascii="Liberation Sans" w:hAnsi="Liberation Sans"/>
                <w:spacing w:val="-1"/>
                <w:sz w:val="22"/>
                <w:szCs w:val="22"/>
              </w:rPr>
              <w:t xml:space="preserve">  </w:t>
            </w:r>
            <w:r>
              <w:rPr>
                <w:rFonts w:cs="Arial" w:ascii="Liberation Sans" w:hAnsi="Liberation Sans"/>
                <w:spacing w:val="-1"/>
                <w:sz w:val="22"/>
                <w:szCs w:val="22"/>
              </w:rPr>
              <w:t>П</w:t>
            </w:r>
            <w:r>
              <w:rPr>
                <w:rFonts w:cs="Arial" w:ascii="Liberation Sans" w:hAnsi="Liberation Sans"/>
                <w:spacing w:val="-1"/>
                <w:sz w:val="22"/>
                <w:szCs w:val="22"/>
              </w:rPr>
              <w:t>одписание договора о развитии застроенной территории.</w:t>
            </w:r>
          </w:p>
          <w:p>
            <w:pPr>
              <w:pStyle w:val="Normal"/>
              <w:widowControl/>
              <w:tabs>
                <w:tab w:val="clear" w:pos="720"/>
                <w:tab w:val="left" w:pos="864" w:leader="none"/>
                <w:tab w:val="left" w:pos="998" w:leader="none"/>
              </w:tabs>
              <w:suppressAutoHyphens w:val="false"/>
              <w:spacing w:lineRule="exact" w:line="274" w:before="0" w:after="200"/>
              <w:ind w:hanging="0"/>
              <w:jc w:val="both"/>
              <w:rPr/>
            </w:pPr>
            <w:r>
              <w:rPr>
                <w:rStyle w:val="FontStyle63"/>
                <w:rFonts w:eastAsia="Arial" w:cs="Liberation Sans" w:ascii="Liberation Sans" w:hAnsi="Liberation Sans"/>
                <w:spacing w:val="-1"/>
              </w:rPr>
              <w:t>2. В</w:t>
            </w:r>
            <w:r>
              <w:rPr>
                <w:rStyle w:val="FontStyle63"/>
                <w:rFonts w:eastAsia="Arial" w:cs="Liberation Sans" w:ascii="Liberation Sans" w:hAnsi="Liberation Sans"/>
                <w:spacing w:val="-1"/>
              </w:rPr>
              <w:t xml:space="preserve">ыдача (направление) уведомления об отказе </w:t>
            </w:r>
            <w:r>
              <w:rPr>
                <w:rFonts w:cs="Arial" w:ascii="Liberation Sans" w:hAnsi="Liberation Sans"/>
                <w:spacing w:val="-1"/>
                <w:sz w:val="22"/>
                <w:szCs w:val="22"/>
              </w:rPr>
              <w:t>заключить договор о развитии застроенной территории.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>30 календарных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996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fill="FFFFFF"/>
              <w:spacing w:before="0" w:after="20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П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остановление Администрации Далматовсного района от 4 июля 2018 года Ns 47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6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«Об утверждении административного регламента предоставления Администрацией Далматовского района муниципальной услуги «</w:t>
            </w: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Заключение договора о развитии застроенной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территории».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FontStyle63">
    <w:name w:val="Font Style63"/>
    <w:qFormat/>
    <w:rPr>
      <w:rFonts w:ascii="Arial" w:hAnsi="Arial" w:cs="Arial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81">
    <w:name w:val="Style8"/>
    <w:basedOn w:val="Normal"/>
    <w:qFormat/>
    <w:pPr>
      <w:widowControl w:val="false"/>
      <w:autoSpaceDE w:val="false"/>
      <w:spacing w:lineRule="exact" w:line="253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LibreOffice/6.2.2.2$Windows_X86_64 LibreOffice_project/2b840030fec2aae0fd2658d8d4f9548af4e3518d</Application>
  <Pages>2</Pages>
  <Words>257</Words>
  <Characters>1976</Characters>
  <CharactersWithSpaces>2202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2020-07-07T14:10:55Z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