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bidi="ar-SA"/>
              </w:rPr>
              <w:t>Перевод жилого помещения в нежилое помещение и нежилого помещение в жилое помещение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840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iCs/>
                <w:color w:val="000000"/>
                <w:spacing w:val="-1"/>
                <w:sz w:val="22"/>
                <w:szCs w:val="22"/>
                <w:highlight w:val="white"/>
                <w:lang w:eastAsia="ar-SA"/>
              </w:rPr>
              <w:t>Собственники жилых (нежилых) помещений, расположенных на территории муниципального образования.</w:t>
            </w:r>
          </w:p>
        </w:tc>
      </w:tr>
      <w:tr>
        <w:trPr>
          <w:trHeight w:val="11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31"/>
              <w:widowControl/>
              <w:suppressAutoHyphens w:val="false"/>
              <w:spacing w:lineRule="auto" w:line="240" w:before="0" w:after="0"/>
              <w:jc w:val="left"/>
              <w:rPr>
                <w:rFonts w:ascii="Arial" w:hAnsi="Arial"/>
                <w:i w:val="false"/>
                <w:i w:val="false"/>
                <w:iCs w:val="false"/>
                <w:sz w:val="22"/>
                <w:szCs w:val="22"/>
                <w:u w:val="singl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 xml:space="preserve">1. Переустройство или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>перепланировка  помещения  в многоквартирном доме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а.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Заявление о переводе помещения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б.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Правоустанавливающие документы на помещением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(если указанные документы (их копии или сведения, содержащиеся в них) отсутствуют в Едином государственном реестре недвижимости);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в.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План переводимого помещения с его техническим описанием 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(в случае если переводимое помещение является жилым, технический паспорт такого помещения);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г.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поэтажный план дома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 (в котором находится переводимое помещение)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д.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Проект переустройства и (или) перепланировки переводимого помещения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  <w:highlight w:val="white"/>
              </w:rPr>
              <w:t>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е.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Протокол общего собрания собственников помещений в многоквартирном доме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2"/>
                <w:szCs w:val="22"/>
                <w:highlight w:val="white"/>
              </w:rPr>
              <w:t>(содержащий решение об их согласии на перевод жилого помещения в нежилое помещение)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;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ж.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Согласие каждого собственника всех помещений, примыкающих к переводимому помещению, на перевод жилого помещения в нежилое помещение.</w:t>
            </w:r>
          </w:p>
          <w:p>
            <w:pPr>
              <w:pStyle w:val="Style110"/>
              <w:widowControl/>
              <w:suppressAutoHyphens w:val="false"/>
              <w:spacing w:before="0" w:after="20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  <w:highlight w:val="white"/>
                <w:u w:val="singl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single"/>
                <w:lang w:val="ru-RU"/>
              </w:rPr>
              <w:t>2. Выдача дубликата решения переустройства или перепланировки помещения в многоквартирном доме</w:t>
            </w:r>
          </w:p>
          <w:p>
            <w:pPr>
              <w:pStyle w:val="Style110"/>
              <w:widowControl/>
              <w:suppressAutoHyphens w:val="false"/>
              <w:spacing w:before="0" w:after="20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u w:val="none"/>
                <w:lang w:val="ru-RU"/>
              </w:rPr>
              <w:t>Заявление о выдаче дубликата решения переустройства или перепланировки</w:t>
            </w:r>
          </w:p>
        </w:tc>
      </w:tr>
      <w:tr>
        <w:trPr>
          <w:trHeight w:val="1466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 xml:space="preserve">1.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 xml:space="preserve">2.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highlight w:val="white"/>
              </w:rPr>
              <w:t>3.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 xml:space="preserve"> Поэтажный план дома, в котором находится переводимое помещение.</w:t>
            </w:r>
          </w:p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</w:r>
          </w:p>
        </w:tc>
      </w:tr>
      <w:tr>
        <w:trPr>
          <w:trHeight w:val="84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1. Выдача уведомления о  переводе жилого помещения в нежилое помещение и </w:t>
            </w:r>
            <w:r>
              <w:rPr>
                <w:rStyle w:val="5"/>
                <w:rFonts w:cs="Arial" w:ascii="Arial" w:hAnsi="Arial"/>
                <w:spacing w:val="-1"/>
                <w:sz w:val="22"/>
                <w:szCs w:val="22"/>
                <w:lang w:eastAsia="ru-RU"/>
              </w:rPr>
              <w:t>нежилого помещения в жилое помещение.</w:t>
            </w:r>
          </w:p>
          <w:p>
            <w:pPr>
              <w:pStyle w:val="Normal"/>
              <w:widowControl/>
              <w:suppressAutoHyphens w:val="false"/>
              <w:spacing w:before="0" w:after="200"/>
              <w:rPr/>
            </w:pPr>
            <w:r>
              <w:rPr>
                <w:rStyle w:val="5"/>
                <w:rFonts w:cs="Arial" w:ascii="Arial" w:hAnsi="Arial"/>
                <w:sz w:val="22"/>
                <w:szCs w:val="22"/>
              </w:rPr>
              <w:t xml:space="preserve">2. Выдача (направление) решения об отказе в переводе жилого помещения в нежилое помещение и </w:t>
            </w:r>
            <w:r>
              <w:rPr>
                <w:rStyle w:val="5"/>
                <w:rFonts w:cs="Arial" w:ascii="Arial" w:hAnsi="Arial"/>
                <w:spacing w:val="-1"/>
                <w:sz w:val="22"/>
                <w:szCs w:val="22"/>
                <w:lang w:eastAsia="ru-RU"/>
              </w:rPr>
              <w:t>нежилого помещения в жилое помещение.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45  календарных дней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fill="FFFFFF"/>
              <w:spacing w:before="0" w:after="200"/>
              <w:ind w:left="0" w:right="0" w:firstLine="567"/>
              <w:jc w:val="both"/>
              <w:rPr/>
            </w:pPr>
            <w:bookmarkStart w:id="0" w:name="__DdeLink__38128_2889315848"/>
            <w:r>
              <w:rPr>
                <w:rStyle w:val="FontStyle20"/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Постановление Администрации Далматовского района от 13 марта   2020  года № 251 «</w:t>
            </w:r>
            <w:r>
              <w:rPr>
                <w:rStyle w:val="5"/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</w:rPr>
              <w:t>Об утверждении Административного регламента предоставления Администрацией Далматовского района муниципальной услуги «Перевод жилого помещения в нежилое помещение и нежилого помещение в жилое помещение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»</w:t>
            </w:r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LibreOffice/6.2.2.2$Windows_X86_64 LibreOffice_project/2b840030fec2aae0fd2658d8d4f9548af4e3518d</Application>
  <Pages>2</Pages>
  <Words>333</Words>
  <Characters>2451</Characters>
  <CharactersWithSpaces>2753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2020-07-09T15:19:00Z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