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774"/>
        <w:gridCol w:w="12589"/>
      </w:tblGrid>
      <w:tr w:rsidR="00993DFB"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993DFB" w:rsidRDefault="00D37E9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993DFB" w:rsidRDefault="00D37E9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</w:rPr>
              <w:t xml:space="preserve">Администрация </w:t>
            </w:r>
            <w:r>
              <w:rPr>
                <w:rFonts w:ascii="Arial" w:hAnsi="Arial" w:cs="PT Astra Serif;Times New Roman"/>
                <w:sz w:val="24"/>
                <w:szCs w:val="24"/>
                <w:highlight w:val="white"/>
              </w:rPr>
              <w:t xml:space="preserve">Далматовского </w:t>
            </w:r>
            <w:r w:rsidR="00ED4804" w:rsidRPr="00ED4804">
              <w:rPr>
                <w:rFonts w:ascii="Arial" w:hAnsi="Arial" w:cs="PT Astra Serif;Times New Roman"/>
                <w:sz w:val="24"/>
                <w:szCs w:val="24"/>
                <w:highlight w:val="white"/>
              </w:rPr>
              <w:t xml:space="preserve">муниципального округа  </w:t>
            </w:r>
          </w:p>
        </w:tc>
      </w:tr>
      <w:tr w:rsidR="00993DFB"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993DFB" w:rsidRDefault="00D37E9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993DFB" w:rsidRDefault="00D37E9E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  <w:highlight w:val="white"/>
              </w:rPr>
              <w:t>Физические и юридические лица</w:t>
            </w:r>
          </w:p>
        </w:tc>
      </w:tr>
      <w:tr w:rsidR="00993DFB">
        <w:trPr>
          <w:trHeight w:val="693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993DFB" w:rsidRDefault="00D37E9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993DFB" w:rsidRDefault="00D37E9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Style w:val="FontStyle20"/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Администрация </w:t>
            </w:r>
            <w:r>
              <w:rPr>
                <w:rStyle w:val="FontStyle20"/>
                <w:rFonts w:ascii="Arial" w:eastAsia="Arial" w:hAnsi="Arial" w:cs="PT Astra Serif;Times New Roman"/>
                <w:color w:val="000000"/>
                <w:sz w:val="24"/>
                <w:szCs w:val="24"/>
                <w:highlight w:val="white"/>
              </w:rPr>
              <w:t xml:space="preserve">Далматовского </w:t>
            </w:r>
            <w:r w:rsidR="00ED4804" w:rsidRPr="00ED4804">
              <w:rPr>
                <w:rFonts w:ascii="Arial" w:eastAsia="Arial" w:hAnsi="Arial" w:cs="PT Astra Serif;Times New Roman"/>
                <w:color w:val="000000"/>
                <w:sz w:val="24"/>
                <w:szCs w:val="24"/>
                <w:highlight w:val="white"/>
              </w:rPr>
              <w:t xml:space="preserve">муниципального округа  </w:t>
            </w:r>
          </w:p>
        </w:tc>
      </w:tr>
      <w:tr w:rsidR="00993DFB">
        <w:trPr>
          <w:trHeight w:val="510"/>
        </w:trPr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993DFB" w:rsidRDefault="00D37E9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993DFB" w:rsidRDefault="00D37E9E">
            <w:pPr>
              <w:spacing w:after="0" w:line="240" w:lineRule="auto"/>
            </w:pPr>
            <w:r>
              <w:rPr>
                <w:rStyle w:val="FontStyle20"/>
                <w:rFonts w:ascii="Arial" w:eastAsia="Arial" w:hAnsi="Arial"/>
                <w:b/>
                <w:bCs/>
                <w:color w:val="000000"/>
                <w:sz w:val="24"/>
                <w:szCs w:val="24"/>
                <w:highlight w:val="white"/>
              </w:rPr>
              <w:t>«</w:t>
            </w:r>
            <w:r>
              <w:rPr>
                <w:rStyle w:val="5"/>
                <w:rFonts w:ascii="Arial" w:eastAsia="Arial" w:hAnsi="Arial" w:cs="Arial"/>
                <w:b/>
                <w:bCs/>
                <w:color w:val="000000"/>
                <w:spacing w:val="-1"/>
                <w:sz w:val="24"/>
                <w:szCs w:val="24"/>
                <w:highlight w:val="white"/>
              </w:rPr>
              <w:t xml:space="preserve">Перевод жилого помещения в нежилое помещение и нежилого помещение в </w:t>
            </w:r>
            <w:r>
              <w:rPr>
                <w:rStyle w:val="5"/>
                <w:rFonts w:ascii="Arial" w:eastAsia="Arial" w:hAnsi="Arial" w:cs="Arial"/>
                <w:b/>
                <w:bCs/>
                <w:color w:val="000000"/>
                <w:spacing w:val="-1"/>
                <w:sz w:val="24"/>
                <w:szCs w:val="24"/>
                <w:highlight w:val="white"/>
              </w:rPr>
              <w:t>жилое помещение</w:t>
            </w:r>
            <w:r>
              <w:rPr>
                <w:rStyle w:val="FontStyle20"/>
                <w:rFonts w:ascii="Arial" w:eastAsia="Arial" w:hAnsi="Arial"/>
                <w:b/>
                <w:bCs/>
                <w:color w:val="000000"/>
                <w:sz w:val="24"/>
                <w:szCs w:val="24"/>
                <w:highlight w:val="white"/>
              </w:rPr>
              <w:t>»</w:t>
            </w:r>
          </w:p>
        </w:tc>
      </w:tr>
      <w:tr w:rsidR="00993DFB">
        <w:trPr>
          <w:trHeight w:val="840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993DFB" w:rsidRDefault="00D37E9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993DFB" w:rsidRDefault="00D37E9E">
            <w:pPr>
              <w:spacing w:beforeAutospacing="1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0000"/>
                <w:spacing w:val="-1"/>
                <w:sz w:val="24"/>
                <w:szCs w:val="24"/>
                <w:highlight w:val="white"/>
                <w:lang w:eastAsia="ar-SA"/>
              </w:rPr>
              <w:t>собственник</w:t>
            </w:r>
            <w:r w:rsidRPr="00D37E9E">
              <w:rPr>
                <w:rFonts w:ascii="Arial" w:hAnsi="Arial" w:cs="Arial"/>
                <w:iCs/>
                <w:color w:val="000000"/>
                <w:spacing w:val="-1"/>
                <w:sz w:val="24"/>
                <w:szCs w:val="24"/>
                <w:highlight w:val="white"/>
                <w:lang w:eastAsia="ar-SA"/>
              </w:rPr>
              <w:t xml:space="preserve"> помещения в многоква</w:t>
            </w:r>
            <w:r>
              <w:rPr>
                <w:rFonts w:ascii="Arial" w:hAnsi="Arial" w:cs="Arial"/>
                <w:iCs/>
                <w:color w:val="000000"/>
                <w:spacing w:val="-1"/>
                <w:sz w:val="24"/>
                <w:szCs w:val="24"/>
                <w:highlight w:val="white"/>
                <w:lang w:eastAsia="ar-SA"/>
              </w:rPr>
              <w:t>ртирном доме или уполномоченное им лиц</w:t>
            </w:r>
            <w:r>
              <w:rPr>
                <w:rFonts w:ascii="Arial" w:hAnsi="Arial" w:cs="Arial"/>
                <w:iCs/>
                <w:color w:val="000000"/>
                <w:spacing w:val="-1"/>
                <w:sz w:val="24"/>
                <w:szCs w:val="24"/>
                <w:lang w:eastAsia="ar-SA"/>
              </w:rPr>
              <w:t>о</w:t>
            </w:r>
          </w:p>
        </w:tc>
      </w:tr>
      <w:tr w:rsidR="00993DFB">
        <w:trPr>
          <w:trHeight w:val="117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993DFB" w:rsidRDefault="00D37E9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D37E9E" w:rsidRPr="00D37E9E" w:rsidRDefault="00D37E9E" w:rsidP="00D37E9E">
            <w:pPr>
              <w:spacing w:after="0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</w:pPr>
            <w:r w:rsidRPr="00D37E9E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1)</w:t>
            </w:r>
            <w:r w:rsidRPr="00D37E9E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ab/>
              <w:t>заявление о переводе помещения;</w:t>
            </w:r>
          </w:p>
          <w:p w:rsidR="00D37E9E" w:rsidRPr="00D37E9E" w:rsidRDefault="00D37E9E" w:rsidP="00D37E9E">
            <w:pPr>
              <w:spacing w:after="0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</w:pPr>
            <w:r w:rsidRPr="00D37E9E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2)</w:t>
            </w:r>
            <w:r w:rsidRPr="00D37E9E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ab/>
              <w:t>правоустанавливающие документы на перево</w:t>
            </w:r>
            <w:r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 xml:space="preserve">димое помещение (подлинники или </w:t>
            </w:r>
            <w:r w:rsidRPr="00D37E9E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засвидетельствованные в нотариальном порядке копии);</w:t>
            </w:r>
          </w:p>
          <w:p w:rsidR="00D37E9E" w:rsidRPr="00D37E9E" w:rsidRDefault="00D37E9E" w:rsidP="00D37E9E">
            <w:pPr>
              <w:spacing w:after="0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</w:pPr>
            <w:r w:rsidRPr="00D37E9E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3)</w:t>
            </w:r>
            <w:r w:rsidRPr="00D37E9E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ab/>
      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      </w:r>
          </w:p>
          <w:p w:rsidR="00D37E9E" w:rsidRPr="00D37E9E" w:rsidRDefault="00D37E9E" w:rsidP="00D37E9E">
            <w:pPr>
              <w:spacing w:after="0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</w:pPr>
            <w:r w:rsidRPr="00D37E9E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4)</w:t>
            </w:r>
            <w:r w:rsidRPr="00D37E9E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ab/>
              <w:t>поэтажный план дома, в котором находится переводимое помещение;</w:t>
            </w:r>
          </w:p>
          <w:p w:rsidR="00D37E9E" w:rsidRPr="00D37E9E" w:rsidRDefault="00D37E9E" w:rsidP="00D37E9E">
            <w:pPr>
              <w:spacing w:after="0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</w:pPr>
            <w:r w:rsidRPr="00D37E9E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5)</w:t>
            </w:r>
            <w:r w:rsidRPr="00D37E9E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ab/>
      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      </w:r>
          </w:p>
          <w:p w:rsidR="00D37E9E" w:rsidRPr="00D37E9E" w:rsidRDefault="00D37E9E" w:rsidP="00D37E9E">
            <w:pPr>
              <w:spacing w:after="0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</w:pPr>
            <w:r w:rsidRPr="00D37E9E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6)</w:t>
            </w:r>
            <w:r w:rsidRPr="00D37E9E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ab/>
      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      </w:r>
          </w:p>
          <w:p w:rsidR="00993DFB" w:rsidRPr="00D37E9E" w:rsidRDefault="00D37E9E" w:rsidP="00D37E9E">
            <w:pPr>
              <w:spacing w:after="0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</w:pPr>
            <w:r w:rsidRPr="00D37E9E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7)</w:t>
            </w:r>
            <w:r w:rsidRPr="00D37E9E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ab/>
              <w:t>согласие каждого собственника всех помещений, примыкающих к переводимому помещению, на перевод жилого помещения в нежилое помещение</w:t>
            </w:r>
          </w:p>
        </w:tc>
      </w:tr>
      <w:tr w:rsidR="00993DFB">
        <w:trPr>
          <w:trHeight w:val="1466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993DFB" w:rsidRDefault="00D37E9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993DFB" w:rsidRDefault="00993DFB" w:rsidP="00D37E9E">
            <w:pPr>
              <w:spacing w:after="0"/>
              <w:rPr>
                <w:rFonts w:cs="Arial"/>
                <w:highlight w:val="white"/>
              </w:rPr>
            </w:pPr>
          </w:p>
        </w:tc>
      </w:tr>
      <w:tr w:rsidR="00993DFB">
        <w:trPr>
          <w:trHeight w:val="847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993DFB" w:rsidRDefault="00D37E9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993DFB" w:rsidRDefault="00D37E9E">
            <w:r>
              <w:rPr>
                <w:rFonts w:ascii="Arial" w:hAnsi="Arial" w:cs="Arial"/>
                <w:sz w:val="24"/>
                <w:szCs w:val="24"/>
              </w:rPr>
              <w:t xml:space="preserve">1. Выдача уведомления о  переводе жилого помещения в нежилое помещение и </w:t>
            </w:r>
            <w:r>
              <w:rPr>
                <w:rStyle w:val="5"/>
                <w:rFonts w:ascii="Arial" w:hAnsi="Arial" w:cs="Arial"/>
                <w:spacing w:val="-1"/>
                <w:sz w:val="24"/>
                <w:szCs w:val="24"/>
                <w:lang w:eastAsia="ru-RU"/>
              </w:rPr>
              <w:t>нежилого помещения в жилое помещение.</w:t>
            </w:r>
          </w:p>
          <w:p w:rsidR="00993DFB" w:rsidRDefault="00D37E9E">
            <w:r>
              <w:rPr>
                <w:rStyle w:val="5"/>
                <w:rFonts w:ascii="Arial" w:hAnsi="Arial" w:cs="Arial"/>
                <w:sz w:val="24"/>
                <w:szCs w:val="24"/>
              </w:rPr>
              <w:t xml:space="preserve">2. Выдача (направление) решения об отказе в переводе жилого помещения в нежилое помещение и </w:t>
            </w:r>
            <w:r>
              <w:rPr>
                <w:rStyle w:val="5"/>
                <w:rFonts w:ascii="Arial" w:hAnsi="Arial" w:cs="Arial"/>
                <w:spacing w:val="-1"/>
                <w:sz w:val="24"/>
                <w:szCs w:val="24"/>
                <w:lang w:eastAsia="ru-RU"/>
              </w:rPr>
              <w:t>нежилого помещения в жилое помещение.</w:t>
            </w:r>
          </w:p>
        </w:tc>
      </w:tr>
      <w:tr w:rsidR="00993DFB"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993DFB" w:rsidRDefault="00D37E9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 xml:space="preserve">Срок </w:t>
            </w: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предоставления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993DFB" w:rsidRDefault="00D37E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highlight w:val="white"/>
                <w:lang w:eastAsia="ru-RU"/>
              </w:rPr>
              <w:t>45  календарных дней</w:t>
            </w:r>
          </w:p>
        </w:tc>
      </w:tr>
      <w:tr w:rsidR="00993DFB">
        <w:trPr>
          <w:trHeight w:val="527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993DFB" w:rsidRDefault="00D37E9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993DFB" w:rsidRDefault="00D37E9E">
            <w:pPr>
              <w:pStyle w:val="ab"/>
              <w:spacing w:after="0" w:line="240" w:lineRule="auto"/>
              <w:ind w:left="0"/>
              <w:jc w:val="both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993DFB"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993DFB" w:rsidRDefault="00D37E9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993DFB" w:rsidRDefault="00D37E9E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Муниципальная услуга предоставляется бесплатно</w:t>
            </w:r>
          </w:p>
        </w:tc>
      </w:tr>
      <w:tr w:rsidR="00993DFB">
        <w:trPr>
          <w:trHeight w:val="1395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993DFB" w:rsidRDefault="00D37E9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993DFB" w:rsidRDefault="00D37E9E">
            <w:pPr>
              <w:pStyle w:val="ab"/>
              <w:spacing w:after="0" w:line="240" w:lineRule="auto"/>
              <w:ind w:left="0"/>
              <w:jc w:val="both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993DFB">
        <w:trPr>
          <w:trHeight w:val="1966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993DFB" w:rsidRDefault="00D37E9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993DFB" w:rsidRDefault="00D37E9E" w:rsidP="00D37E9E">
            <w:pPr>
              <w:pStyle w:val="ae"/>
              <w:shd w:val="clear" w:color="auto" w:fill="FFFFFF"/>
              <w:spacing w:after="198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Постановление </w:t>
            </w:r>
            <w:r>
              <w:rPr>
                <w:rFonts w:ascii="Arial" w:hAnsi="Arial" w:cs="Arial"/>
                <w:color w:val="000000"/>
              </w:rPr>
              <w:t>Администрации Далматовского района от 27 ноября 2023 года № 1079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</w:rPr>
              <w:t>О</w:t>
            </w:r>
            <w:proofErr w:type="gramEnd"/>
            <w:r>
              <w:rPr>
                <w:rFonts w:ascii="Liberation Sans" w:hAnsi="Liberation Sans" w:cs="Liberation Sans"/>
                <w:color w:val="000000"/>
              </w:rPr>
              <w:t xml:space="preserve">б </w:t>
            </w:r>
            <w:r>
              <w:rPr>
                <w:rFonts w:ascii="Liberation Sans" w:hAnsi="Liberation Sans" w:cs="Liberation Sans"/>
              </w:rPr>
              <w:t xml:space="preserve">утверждении Административного регламента предоставления Администрацией Далматовского муниципального округа муниципальной услуги </w:t>
            </w:r>
            <w:bookmarkStart w:id="0" w:name="_GoBack"/>
            <w:bookmarkEnd w:id="0"/>
            <w:r>
              <w:rPr>
                <w:rFonts w:ascii="Liberation Sans" w:hAnsi="Liberation Sans" w:cs="Liberation Sans"/>
              </w:rPr>
              <w:t>«Перевод жилого помещения в нежилое помещение и нежилого помещения в жилое помещение»</w:t>
            </w:r>
          </w:p>
        </w:tc>
      </w:tr>
    </w:tbl>
    <w:p w:rsidR="00993DFB" w:rsidRDefault="00993DFB"/>
    <w:sectPr w:rsidR="00993DFB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FB"/>
    <w:rsid w:val="00993DFB"/>
    <w:rsid w:val="00D37E9E"/>
    <w:rsid w:val="00E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styleId="ae">
    <w:name w:val="Normal (Web)"/>
    <w:basedOn w:val="a"/>
    <w:uiPriority w:val="99"/>
    <w:unhideWhenUsed/>
    <w:rsid w:val="00D37E9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styleId="ae">
    <w:name w:val="Normal (Web)"/>
    <w:basedOn w:val="a"/>
    <w:uiPriority w:val="99"/>
    <w:unhideWhenUsed/>
    <w:rsid w:val="00D37E9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38</cp:revision>
  <cp:lastPrinted>2018-08-08T10:10:00Z</cp:lastPrinted>
  <dcterms:created xsi:type="dcterms:W3CDTF">2018-05-28T04:16:00Z</dcterms:created>
  <dcterms:modified xsi:type="dcterms:W3CDTF">2024-02-28T11:46:00Z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