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  <w:lang w:val="ru-RU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sz w:val="22"/>
                <w:szCs w:val="22"/>
                <w:highlight w:val="white"/>
                <w:lang w:val="ru-RU"/>
              </w:rPr>
              <w:t>Далматовского района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highlight w:val="white"/>
                <w:lang w:eastAsia="ru-RU"/>
              </w:rPr>
              <w:t>Физические или юридические лица, пользующиеся данной муниципальной услугой</w:t>
            </w:r>
          </w:p>
        </w:tc>
      </w:tr>
      <w:tr>
        <w:trPr>
          <w:trHeight w:val="69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val="ru-RU" w:bidi="ar-SA"/>
              </w:rPr>
              <w:t xml:space="preserve">Администрация </w:t>
            </w:r>
            <w:r>
              <w:rPr>
                <w:rStyle w:val="FontStyle20"/>
                <w:rFonts w:eastAsia="Arial" w:cs="PT Astra Serif;Times New Roman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val="ru-RU" w:bidi="ar-SA"/>
              </w:rPr>
              <w:t>Далматовского района</w:t>
            </w:r>
          </w:p>
        </w:tc>
      </w:tr>
      <w:tr>
        <w:trPr>
          <w:trHeight w:val="510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FontStyle20"/>
                <w:rFonts w:eastAsia="Arial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bidi="ar-SA"/>
              </w:rPr>
              <w:t>«</w:t>
            </w:r>
            <w:r>
              <w:rPr>
                <w:rStyle w:val="5"/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highlight w:val="white"/>
                <w:u w:val="none"/>
                <w:em w:val="none"/>
                <w:lang w:bidi="ar-SA"/>
              </w:rPr>
              <w:t>Организация в границах муниципального образования Далматовского района электро- и газоснабжения поселений</w:t>
            </w:r>
            <w:r>
              <w:rPr>
                <w:rStyle w:val="FontStyle20"/>
                <w:rFonts w:eastAsia="Arial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bidi="ar-SA"/>
              </w:rPr>
              <w:t>»</w:t>
            </w:r>
          </w:p>
        </w:tc>
      </w:tr>
      <w:tr>
        <w:trPr>
          <w:trHeight w:val="11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709" w:hanging="709"/>
              <w:jc w:val="left"/>
              <w:rPr>
                <w:highlight w:val="whit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 xml:space="preserve">Для получения муниципальной услуги заявитель обращается с письменным заявлением  (форма подачи свободная). </w:t>
            </w:r>
          </w:p>
        </w:tc>
      </w:tr>
      <w:tr>
        <w:trPr>
          <w:trHeight w:val="146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0"/>
              <w:rPr>
                <w:rFonts w:ascii="Arial" w:hAnsi="Arial" w:cs="Arial"/>
                <w:sz w:val="22"/>
                <w:szCs w:val="22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Отсутствуют</w:t>
            </w:r>
          </w:p>
        </w:tc>
      </w:tr>
      <w:tr>
        <w:trPr>
          <w:trHeight w:val="84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 xml:space="preserve">Конечным результатом исполнения муниципальной услуги является организация обеспечения бесперебойного, качественного, безопасного функционирования и </w:t>
            </w:r>
            <w:r>
              <w:rPr>
                <w:rStyle w:val="5"/>
                <w:rFonts w:cs="Arial" w:ascii="Arial" w:hAnsi="Arial"/>
                <w:spacing w:val="-1"/>
                <w:sz w:val="22"/>
                <w:szCs w:val="22"/>
                <w:lang w:eastAsia="ru-RU"/>
              </w:rPr>
              <w:t>комплексного развития систем электро- и газоснабжения поселений в границах Далматовского района.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val="ru-RU" w:eastAsia="ru-RU"/>
              </w:rPr>
              <w:t>Срок предоставления муниципальной услуги  30   дней с  момента   регистрации заявления.</w:t>
            </w:r>
          </w:p>
        </w:tc>
      </w:tr>
      <w:tr>
        <w:trPr>
          <w:trHeight w:val="52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Отсутствуют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Отсутствуют</w:t>
            </w:r>
          </w:p>
        </w:tc>
      </w:tr>
      <w:tr>
        <w:trPr>
          <w:trHeight w:val="1201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val="clear" w:fill="FFFFFF"/>
              <w:spacing w:before="0" w:after="200"/>
              <w:ind w:left="0" w:right="0" w:hanging="0"/>
              <w:jc w:val="both"/>
              <w:rPr/>
            </w:pPr>
            <w:bookmarkStart w:id="0" w:name="__DdeLink__37730_2889315848"/>
            <w:r>
              <w:rPr>
                <w:rStyle w:val="FontStyle20"/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Постановление Администрации Далматовского района от 12 июля   2012 года № 700 «</w:t>
            </w:r>
            <w:r>
              <w:rPr>
                <w:rStyle w:val="5"/>
                <w:rFonts w:cs="Arial" w:ascii="Arial" w:hAnsi="Arial"/>
                <w:b/>
                <w:bCs/>
                <w:i w:val="false"/>
                <w:iCs w:val="false"/>
                <w:color w:val="000000"/>
                <w:spacing w:val="-1"/>
                <w:sz w:val="22"/>
                <w:szCs w:val="22"/>
              </w:rPr>
              <w:t xml:space="preserve">Об утверждении Административного регламента по предоставлению муниципальной услуги </w:t>
            </w:r>
            <w:r>
              <w:rPr>
                <w:rStyle w:val="FontStyle20"/>
                <w:rFonts w:eastAsia="Arial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  <w:em w:val="none"/>
                <w:lang w:bidi="ar-SA"/>
              </w:rPr>
              <w:t>«</w:t>
            </w:r>
            <w:r>
              <w:rPr>
                <w:rStyle w:val="5"/>
                <w:rFonts w:eastAsia="Arial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  <w:em w:val="none"/>
                <w:lang w:bidi="ar-SA"/>
              </w:rPr>
              <w:t>Организация в границах муниципального образования Далматовского района электро- и газоснабжения поселений</w:t>
            </w:r>
            <w:r>
              <w:rPr>
                <w:rStyle w:val="FontStyle20"/>
                <w:rFonts w:eastAsia="Arial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  <w:em w:val="none"/>
                <w:lang w:bidi="ar-SA"/>
              </w:rPr>
              <w:t>»</w:t>
            </w:r>
            <w:bookmarkEnd w:id="0"/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110">
    <w:name w:val="Style1"/>
    <w:basedOn w:val="Normal"/>
    <w:qFormat/>
    <w:pPr/>
    <w:rPr/>
  </w:style>
  <w:style w:type="paragraph" w:styleId="Style131">
    <w:name w:val="Style13"/>
    <w:basedOn w:val="Normal"/>
    <w:qFormat/>
    <w:pPr>
      <w:spacing w:lineRule="exact" w:line="166"/>
      <w:jc w:val="righ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LibreOffice/6.2.2.2$Windows_X86_64 LibreOffice_project/2b840030fec2aae0fd2658d8d4f9548af4e3518d</Application>
  <Pages>2</Pages>
  <Words>142</Words>
  <Characters>1227</Characters>
  <CharactersWithSpaces>1355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2020-07-09T15:17:36Z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